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4.xml" ContentType="application/vnd.openxmlformats-officedocument.wordprocessingml.foot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73A6" w:rsidRPr="009E514E" w:rsidRDefault="00111D4B" w:rsidP="009D2A2C">
      <w:pPr>
        <w:rPr>
          <w:b/>
          <w:caps/>
          <w:sz w:val="22"/>
          <w:szCs w:val="22"/>
        </w:rPr>
      </w:pPr>
      <w:r w:rsidRPr="009E514E">
        <w:rPr>
          <w:b/>
          <w:caps/>
          <w:sz w:val="22"/>
          <w:szCs w:val="22"/>
        </w:rPr>
        <w:t>Permittee</w:t>
      </w:r>
    </w:p>
    <w:tbl>
      <w:tblPr>
        <w:tblW w:w="9522" w:type="dxa"/>
        <w:tblInd w:w="-90" w:type="dxa"/>
        <w:tblLayout w:type="fixed"/>
        <w:tblCellMar>
          <w:top w:w="43" w:type="dxa"/>
          <w:left w:w="72" w:type="dxa"/>
          <w:bottom w:w="43" w:type="dxa"/>
          <w:right w:w="72" w:type="dxa"/>
        </w:tblCellMar>
        <w:tblLook w:val="0000" w:firstRow="0" w:lastRow="0" w:firstColumn="0" w:lastColumn="0" w:noHBand="0" w:noVBand="0"/>
      </w:tblPr>
      <w:tblGrid>
        <w:gridCol w:w="4482"/>
        <w:gridCol w:w="5040"/>
      </w:tblGrid>
      <w:tr w:rsidR="00877418" w:rsidRPr="009E514E" w:rsidTr="003521E9">
        <w:trPr>
          <w:cantSplit/>
          <w:trHeight w:val="1730"/>
        </w:trPr>
        <w:tc>
          <w:tcPr>
            <w:tcW w:w="4482" w:type="dxa"/>
          </w:tcPr>
          <w:p w:rsidR="00E51688" w:rsidRPr="009E514E" w:rsidRDefault="003521E9" w:rsidP="009D2A2C">
            <w:pPr>
              <w:autoSpaceDE w:val="0"/>
              <w:autoSpaceDN w:val="0"/>
              <w:adjustRightInd w:val="0"/>
              <w:rPr>
                <w:sz w:val="22"/>
                <w:szCs w:val="22"/>
              </w:rPr>
            </w:pPr>
            <w:r w:rsidRPr="009E514E">
              <w:rPr>
                <w:sz w:val="22"/>
                <w:szCs w:val="22"/>
              </w:rPr>
              <w:t>Gilman Building Products, LLC (Gilman)</w:t>
            </w:r>
          </w:p>
          <w:p w:rsidR="003521E9" w:rsidRPr="009E514E" w:rsidRDefault="00E51688" w:rsidP="009D2A2C">
            <w:pPr>
              <w:autoSpaceDE w:val="0"/>
              <w:autoSpaceDN w:val="0"/>
              <w:adjustRightInd w:val="0"/>
              <w:rPr>
                <w:sz w:val="22"/>
                <w:szCs w:val="22"/>
              </w:rPr>
            </w:pPr>
            <w:r w:rsidRPr="009E514E">
              <w:rPr>
                <w:sz w:val="22"/>
                <w:szCs w:val="22"/>
              </w:rPr>
              <w:t>581705</w:t>
            </w:r>
            <w:r w:rsidR="003521E9" w:rsidRPr="009E514E">
              <w:rPr>
                <w:sz w:val="22"/>
                <w:szCs w:val="22"/>
              </w:rPr>
              <w:t xml:space="preserve"> </w:t>
            </w:r>
            <w:r w:rsidRPr="009E514E">
              <w:rPr>
                <w:sz w:val="22"/>
                <w:szCs w:val="22"/>
              </w:rPr>
              <w:t>White Oak</w:t>
            </w:r>
            <w:r w:rsidR="003521E9" w:rsidRPr="009E514E">
              <w:rPr>
                <w:sz w:val="22"/>
                <w:szCs w:val="22"/>
              </w:rPr>
              <w:t xml:space="preserve"> Road,</w:t>
            </w:r>
          </w:p>
          <w:p w:rsidR="003521E9" w:rsidRPr="009E514E" w:rsidRDefault="003521E9" w:rsidP="009D2A2C">
            <w:pPr>
              <w:autoSpaceDE w:val="0"/>
              <w:autoSpaceDN w:val="0"/>
              <w:adjustRightInd w:val="0"/>
              <w:spacing w:after="120"/>
              <w:rPr>
                <w:sz w:val="22"/>
                <w:szCs w:val="22"/>
              </w:rPr>
            </w:pPr>
            <w:r w:rsidRPr="009E514E">
              <w:rPr>
                <w:sz w:val="22"/>
                <w:szCs w:val="22"/>
              </w:rPr>
              <w:t>Yulee, Florida 32097</w:t>
            </w:r>
          </w:p>
          <w:p w:rsidR="00FF5FA9" w:rsidRPr="009E514E" w:rsidRDefault="00A900A8" w:rsidP="009D2A2C">
            <w:pPr>
              <w:autoSpaceDE w:val="0"/>
              <w:autoSpaceDN w:val="0"/>
              <w:adjustRightInd w:val="0"/>
              <w:rPr>
                <w:sz w:val="22"/>
                <w:szCs w:val="22"/>
              </w:rPr>
            </w:pPr>
            <w:r w:rsidRPr="009E514E">
              <w:rPr>
                <w:i/>
                <w:sz w:val="22"/>
                <w:szCs w:val="22"/>
              </w:rPr>
              <w:t>Authorized Representative</w:t>
            </w:r>
            <w:r w:rsidRPr="009E514E">
              <w:rPr>
                <w:sz w:val="22"/>
                <w:szCs w:val="22"/>
              </w:rPr>
              <w:t>:</w:t>
            </w:r>
            <w:r w:rsidR="0000414B" w:rsidRPr="009E514E">
              <w:rPr>
                <w:sz w:val="22"/>
                <w:szCs w:val="22"/>
              </w:rPr>
              <w:t xml:space="preserve">  </w:t>
            </w:r>
          </w:p>
          <w:p w:rsidR="00AD26E9" w:rsidRPr="009E514E" w:rsidRDefault="00BF1496" w:rsidP="009D2A2C">
            <w:pPr>
              <w:autoSpaceDE w:val="0"/>
              <w:autoSpaceDN w:val="0"/>
              <w:adjustRightInd w:val="0"/>
              <w:rPr>
                <w:sz w:val="22"/>
                <w:szCs w:val="22"/>
              </w:rPr>
            </w:pPr>
            <w:r w:rsidRPr="009E514E">
              <w:rPr>
                <w:sz w:val="22"/>
                <w:szCs w:val="22"/>
                <w:lang w:val="fr-FR"/>
              </w:rPr>
              <w:t xml:space="preserve">Mr. </w:t>
            </w:r>
            <w:r w:rsidR="00027DD0" w:rsidRPr="009E514E">
              <w:rPr>
                <w:sz w:val="22"/>
                <w:szCs w:val="22"/>
                <w:lang w:val="fr-FR"/>
              </w:rPr>
              <w:t xml:space="preserve">Victor H. Garrett, </w:t>
            </w:r>
            <w:r w:rsidR="00027DD0" w:rsidRPr="009E514E">
              <w:rPr>
                <w:sz w:val="22"/>
                <w:szCs w:val="22"/>
              </w:rPr>
              <w:t>Presiden</w:t>
            </w:r>
            <w:r w:rsidR="009D2A2C" w:rsidRPr="009E514E">
              <w:rPr>
                <w:sz w:val="22"/>
                <w:szCs w:val="22"/>
              </w:rPr>
              <w:t>t</w:t>
            </w:r>
          </w:p>
        </w:tc>
        <w:tc>
          <w:tcPr>
            <w:tcW w:w="5040" w:type="dxa"/>
          </w:tcPr>
          <w:p w:rsidR="00B60DCB" w:rsidRPr="009E514E" w:rsidRDefault="00FF5FA9" w:rsidP="009D2A2C">
            <w:pPr>
              <w:autoSpaceDE w:val="0"/>
              <w:autoSpaceDN w:val="0"/>
              <w:adjustRightInd w:val="0"/>
              <w:jc w:val="right"/>
              <w:rPr>
                <w:sz w:val="22"/>
                <w:szCs w:val="22"/>
              </w:rPr>
            </w:pPr>
            <w:r w:rsidRPr="009E514E">
              <w:rPr>
                <w:sz w:val="22"/>
                <w:szCs w:val="22"/>
              </w:rPr>
              <w:t xml:space="preserve">Permit No. </w:t>
            </w:r>
            <w:r w:rsidR="00A2546E" w:rsidRPr="009E514E">
              <w:rPr>
                <w:sz w:val="22"/>
                <w:szCs w:val="22"/>
              </w:rPr>
              <w:t>1</w:t>
            </w:r>
            <w:r w:rsidR="003521E9" w:rsidRPr="009E514E">
              <w:rPr>
                <w:sz w:val="22"/>
                <w:szCs w:val="22"/>
              </w:rPr>
              <w:t>230033</w:t>
            </w:r>
            <w:r w:rsidR="007B1D18" w:rsidRPr="009E514E">
              <w:rPr>
                <w:sz w:val="22"/>
                <w:szCs w:val="22"/>
              </w:rPr>
              <w:t>-0</w:t>
            </w:r>
            <w:r w:rsidR="003521E9" w:rsidRPr="009E514E">
              <w:rPr>
                <w:sz w:val="22"/>
                <w:szCs w:val="22"/>
              </w:rPr>
              <w:t>12</w:t>
            </w:r>
            <w:r w:rsidR="007B1D18" w:rsidRPr="009E514E">
              <w:rPr>
                <w:sz w:val="22"/>
                <w:szCs w:val="22"/>
              </w:rPr>
              <w:t>-AC</w:t>
            </w:r>
            <w:r w:rsidR="00FA6D0B" w:rsidRPr="009E514E">
              <w:rPr>
                <w:sz w:val="22"/>
                <w:szCs w:val="22"/>
              </w:rPr>
              <w:t xml:space="preserve"> (</w:t>
            </w:r>
            <w:r w:rsidR="00B60DCB" w:rsidRPr="009E514E">
              <w:rPr>
                <w:sz w:val="22"/>
                <w:szCs w:val="22"/>
              </w:rPr>
              <w:t>PSD-FL-4</w:t>
            </w:r>
            <w:r w:rsidR="003521E9" w:rsidRPr="009E514E">
              <w:rPr>
                <w:sz w:val="22"/>
                <w:szCs w:val="22"/>
              </w:rPr>
              <w:t>2</w:t>
            </w:r>
            <w:r w:rsidR="00017A5E" w:rsidRPr="009E514E">
              <w:rPr>
                <w:sz w:val="22"/>
                <w:szCs w:val="22"/>
              </w:rPr>
              <w:t>7</w:t>
            </w:r>
            <w:r w:rsidR="00FA6D0B" w:rsidRPr="009E514E">
              <w:rPr>
                <w:sz w:val="22"/>
                <w:szCs w:val="22"/>
              </w:rPr>
              <w:t>)</w:t>
            </w:r>
          </w:p>
          <w:p w:rsidR="00FF5FA9" w:rsidRPr="009E514E" w:rsidRDefault="00FF5FA9" w:rsidP="009D2A2C">
            <w:pPr>
              <w:autoSpaceDE w:val="0"/>
              <w:autoSpaceDN w:val="0"/>
              <w:adjustRightInd w:val="0"/>
              <w:jc w:val="right"/>
              <w:rPr>
                <w:sz w:val="22"/>
                <w:szCs w:val="22"/>
              </w:rPr>
            </w:pPr>
            <w:r w:rsidRPr="009E514E">
              <w:rPr>
                <w:sz w:val="22"/>
                <w:szCs w:val="22"/>
              </w:rPr>
              <w:t xml:space="preserve">Expires:  </w:t>
            </w:r>
            <w:r w:rsidR="006E45B1" w:rsidRPr="009E514E">
              <w:rPr>
                <w:sz w:val="22"/>
                <w:szCs w:val="22"/>
              </w:rPr>
              <w:t>April</w:t>
            </w:r>
            <w:r w:rsidRPr="009E514E">
              <w:rPr>
                <w:sz w:val="22"/>
                <w:szCs w:val="22"/>
              </w:rPr>
              <w:t xml:space="preserve"> </w:t>
            </w:r>
            <w:r w:rsidR="006E45B1" w:rsidRPr="009E514E">
              <w:rPr>
                <w:sz w:val="22"/>
                <w:szCs w:val="22"/>
              </w:rPr>
              <w:t>8</w:t>
            </w:r>
            <w:r w:rsidRPr="009E514E">
              <w:rPr>
                <w:sz w:val="22"/>
                <w:szCs w:val="22"/>
              </w:rPr>
              <w:t>, 20</w:t>
            </w:r>
            <w:r w:rsidR="001043E0" w:rsidRPr="009E514E">
              <w:rPr>
                <w:sz w:val="22"/>
                <w:szCs w:val="22"/>
              </w:rPr>
              <w:t>1</w:t>
            </w:r>
            <w:r w:rsidR="00FC4CEF" w:rsidRPr="009E514E">
              <w:rPr>
                <w:sz w:val="22"/>
                <w:szCs w:val="22"/>
              </w:rPr>
              <w:t>7</w:t>
            </w:r>
          </w:p>
          <w:p w:rsidR="00A17E38" w:rsidRPr="009E514E" w:rsidRDefault="00697277" w:rsidP="009D2A2C">
            <w:pPr>
              <w:jc w:val="right"/>
              <w:rPr>
                <w:sz w:val="22"/>
                <w:szCs w:val="22"/>
              </w:rPr>
            </w:pPr>
            <w:r w:rsidRPr="009E514E">
              <w:rPr>
                <w:sz w:val="22"/>
                <w:szCs w:val="22"/>
              </w:rPr>
              <w:t xml:space="preserve">Facility ID No. </w:t>
            </w:r>
            <w:r w:rsidR="003521E9" w:rsidRPr="009E514E">
              <w:rPr>
                <w:sz w:val="22"/>
                <w:szCs w:val="22"/>
              </w:rPr>
              <w:t>1230033</w:t>
            </w:r>
          </w:p>
          <w:p w:rsidR="00030694" w:rsidRPr="009E514E" w:rsidRDefault="003521E9" w:rsidP="009D2A2C">
            <w:pPr>
              <w:jc w:val="right"/>
              <w:rPr>
                <w:sz w:val="22"/>
                <w:szCs w:val="22"/>
              </w:rPr>
            </w:pPr>
            <w:r w:rsidRPr="009E514E">
              <w:rPr>
                <w:sz w:val="22"/>
                <w:szCs w:val="22"/>
              </w:rPr>
              <w:t>Perry</w:t>
            </w:r>
            <w:r w:rsidR="00AA6C14" w:rsidRPr="009E514E">
              <w:rPr>
                <w:sz w:val="22"/>
                <w:szCs w:val="22"/>
              </w:rPr>
              <w:t xml:space="preserve"> Mill</w:t>
            </w:r>
          </w:p>
          <w:p w:rsidR="00BB7E70" w:rsidRPr="009E514E" w:rsidRDefault="003521E9" w:rsidP="009D2A2C">
            <w:pPr>
              <w:jc w:val="right"/>
              <w:rPr>
                <w:sz w:val="22"/>
                <w:szCs w:val="22"/>
              </w:rPr>
            </w:pPr>
            <w:r w:rsidRPr="009E514E">
              <w:rPr>
                <w:sz w:val="22"/>
                <w:szCs w:val="22"/>
              </w:rPr>
              <w:t>Taylor</w:t>
            </w:r>
            <w:r w:rsidR="00017A5E" w:rsidRPr="009E514E">
              <w:rPr>
                <w:sz w:val="22"/>
                <w:szCs w:val="22"/>
              </w:rPr>
              <w:t xml:space="preserve"> County</w:t>
            </w:r>
          </w:p>
        </w:tc>
      </w:tr>
    </w:tbl>
    <w:p w:rsidR="004C73A6" w:rsidRPr="009E514E" w:rsidRDefault="004C73A6" w:rsidP="00B82095">
      <w:pPr>
        <w:pStyle w:val="Caption"/>
        <w:spacing w:before="0"/>
        <w:rPr>
          <w:szCs w:val="22"/>
        </w:rPr>
      </w:pPr>
      <w:r w:rsidRPr="009E514E">
        <w:rPr>
          <w:szCs w:val="22"/>
        </w:rPr>
        <w:t>Project</w:t>
      </w:r>
    </w:p>
    <w:p w:rsidR="00CB020F" w:rsidRPr="009E514E" w:rsidRDefault="00E762B1" w:rsidP="00111D4B">
      <w:pPr>
        <w:pStyle w:val="BodyText3"/>
        <w:jc w:val="left"/>
        <w:rPr>
          <w:szCs w:val="22"/>
        </w:rPr>
      </w:pPr>
      <w:r w:rsidRPr="009E514E">
        <w:rPr>
          <w:szCs w:val="22"/>
        </w:rPr>
        <w:t>This is the final air construction permit</w:t>
      </w:r>
      <w:r w:rsidR="00AD22EA" w:rsidRPr="009E514E">
        <w:rPr>
          <w:szCs w:val="22"/>
        </w:rPr>
        <w:t xml:space="preserve"> authorizing the </w:t>
      </w:r>
      <w:r w:rsidR="003521E9" w:rsidRPr="009E514E">
        <w:rPr>
          <w:rFonts w:eastAsia="Calibri"/>
          <w:szCs w:val="22"/>
        </w:rPr>
        <w:t>replacement the two older indirect-fired lumber</w:t>
      </w:r>
      <w:r w:rsidR="00FA6D0B" w:rsidRPr="009E514E">
        <w:rPr>
          <w:rFonts w:eastAsia="Calibri"/>
          <w:szCs w:val="22"/>
        </w:rPr>
        <w:t xml:space="preserve"> drying </w:t>
      </w:r>
      <w:r w:rsidR="003521E9" w:rsidRPr="009E514E">
        <w:rPr>
          <w:rFonts w:eastAsia="Calibri"/>
          <w:szCs w:val="22"/>
        </w:rPr>
        <w:t xml:space="preserve">kilns with a new direct-fired lumber kiln with a capacity of 90 million board feet at Gilman Perry Mill.  As a result of this project, the two indirect-fired lumber kilns along with </w:t>
      </w:r>
      <w:r w:rsidR="00FA6D0B" w:rsidRPr="009E514E">
        <w:rPr>
          <w:rFonts w:eastAsia="Calibri"/>
          <w:szCs w:val="22"/>
        </w:rPr>
        <w:t>a</w:t>
      </w:r>
      <w:r w:rsidR="003521E9" w:rsidRPr="009E514E">
        <w:rPr>
          <w:rFonts w:eastAsia="Calibri"/>
          <w:szCs w:val="22"/>
        </w:rPr>
        <w:t xml:space="preserve"> wood-fired boiler will be permanently shut down at the facility.</w:t>
      </w:r>
    </w:p>
    <w:p w:rsidR="007A1029" w:rsidRPr="009E514E" w:rsidRDefault="00E02D73" w:rsidP="00111D4B">
      <w:pPr>
        <w:pStyle w:val="BodyText3"/>
        <w:jc w:val="left"/>
        <w:rPr>
          <w:szCs w:val="22"/>
        </w:rPr>
      </w:pPr>
      <w:r w:rsidRPr="009E514E">
        <w:rPr>
          <w:szCs w:val="22"/>
        </w:rPr>
        <w:t xml:space="preserve">The </w:t>
      </w:r>
      <w:r w:rsidR="003521E9" w:rsidRPr="009E514E">
        <w:rPr>
          <w:szCs w:val="22"/>
        </w:rPr>
        <w:t>existing Perry</w:t>
      </w:r>
      <w:r w:rsidRPr="009E514E">
        <w:rPr>
          <w:szCs w:val="22"/>
        </w:rPr>
        <w:t xml:space="preserve"> </w:t>
      </w:r>
      <w:r w:rsidR="003521E9" w:rsidRPr="009E514E">
        <w:rPr>
          <w:szCs w:val="22"/>
        </w:rPr>
        <w:t>Mill is</w:t>
      </w:r>
      <w:r w:rsidRPr="009E514E">
        <w:rPr>
          <w:szCs w:val="22"/>
        </w:rPr>
        <w:t xml:space="preserve"> categorized under Standard Industrial Classification (SIC) No. 2</w:t>
      </w:r>
      <w:r w:rsidR="00DF7D17" w:rsidRPr="009E514E">
        <w:rPr>
          <w:szCs w:val="22"/>
        </w:rPr>
        <w:t>421</w:t>
      </w:r>
      <w:r w:rsidRPr="009E514E">
        <w:rPr>
          <w:szCs w:val="22"/>
        </w:rPr>
        <w:t xml:space="preserve">, </w:t>
      </w:r>
      <w:r w:rsidR="00DF7D17" w:rsidRPr="009E514E">
        <w:rPr>
          <w:szCs w:val="22"/>
        </w:rPr>
        <w:t xml:space="preserve">(Sawmills and </w:t>
      </w:r>
      <w:r w:rsidR="003521E9" w:rsidRPr="009E514E">
        <w:rPr>
          <w:szCs w:val="22"/>
        </w:rPr>
        <w:t>Planning</w:t>
      </w:r>
      <w:r w:rsidR="00DF7D17" w:rsidRPr="009E514E">
        <w:rPr>
          <w:szCs w:val="22"/>
        </w:rPr>
        <w:t xml:space="preserve"> Mills, General)</w:t>
      </w:r>
      <w:r w:rsidR="003521E9" w:rsidRPr="009E514E">
        <w:rPr>
          <w:szCs w:val="22"/>
        </w:rPr>
        <w:t xml:space="preserve">. </w:t>
      </w:r>
      <w:r w:rsidR="00DF7D17" w:rsidRPr="009E514E">
        <w:rPr>
          <w:szCs w:val="22"/>
        </w:rPr>
        <w:t xml:space="preserve"> </w:t>
      </w:r>
      <w:r w:rsidR="003521E9" w:rsidRPr="009E514E">
        <w:rPr>
          <w:szCs w:val="22"/>
        </w:rPr>
        <w:t>The Mill’s address is 1509 South Byron Butler Parkway, Perry Florida 32348.  The Universal Transverse Mercator (UTM) coordinates of the facility are 250.7 kilometers (km) east and 332.5 km north (UTM Zone 17).</w:t>
      </w:r>
      <w:r w:rsidR="007A1029" w:rsidRPr="009E514E">
        <w:rPr>
          <w:szCs w:val="22"/>
        </w:rPr>
        <w:t xml:space="preserve">  </w:t>
      </w:r>
    </w:p>
    <w:p w:rsidR="00E762B1" w:rsidRPr="009E514E" w:rsidRDefault="00E762B1" w:rsidP="00E762B1">
      <w:pPr>
        <w:pStyle w:val="BodyText3"/>
        <w:jc w:val="left"/>
        <w:rPr>
          <w:szCs w:val="22"/>
        </w:rPr>
      </w:pPr>
      <w:r w:rsidRPr="009E514E">
        <w:rPr>
          <w:szCs w:val="22"/>
        </w:rPr>
        <w:t>This final permit is organized into the following sections:  Section 1 (General Information); Section 2 (Administrative Requirements); Section 3 (Emissions Unit Specific Conditions);</w:t>
      </w:r>
      <w:r w:rsidR="00475FF4" w:rsidRPr="009E514E">
        <w:rPr>
          <w:szCs w:val="22"/>
        </w:rPr>
        <w:t xml:space="preserve"> and</w:t>
      </w:r>
      <w:r w:rsidRPr="009E514E">
        <w:rPr>
          <w:szCs w:val="22"/>
        </w:rPr>
        <w:t xml:space="preserve"> Section 4 (Appendices).  Because of the technical nature of the project, the permit contains numerous acronyms and abbreviations</w:t>
      </w:r>
      <w:r w:rsidR="00CC1D18" w:rsidRPr="009E514E">
        <w:rPr>
          <w:szCs w:val="22"/>
        </w:rPr>
        <w:t xml:space="preserve"> </w:t>
      </w:r>
      <w:r w:rsidRPr="009E514E">
        <w:rPr>
          <w:szCs w:val="22"/>
        </w:rPr>
        <w:t xml:space="preserve">which are defined in Appendix </w:t>
      </w:r>
      <w:r w:rsidR="00692C38" w:rsidRPr="009E514E">
        <w:rPr>
          <w:szCs w:val="22"/>
        </w:rPr>
        <w:t>CF</w:t>
      </w:r>
      <w:r w:rsidRPr="009E514E">
        <w:rPr>
          <w:szCs w:val="22"/>
        </w:rPr>
        <w:t xml:space="preserve"> of Section 4 of this permit.  </w:t>
      </w:r>
    </w:p>
    <w:p w:rsidR="007A1029" w:rsidRPr="009E514E" w:rsidRDefault="007A1029" w:rsidP="009D2A2C">
      <w:pPr>
        <w:spacing w:after="120"/>
        <w:rPr>
          <w:b/>
          <w:caps/>
          <w:sz w:val="22"/>
          <w:szCs w:val="22"/>
        </w:rPr>
      </w:pPr>
      <w:r w:rsidRPr="009E514E">
        <w:rPr>
          <w:b/>
          <w:caps/>
          <w:sz w:val="22"/>
          <w:szCs w:val="22"/>
        </w:rPr>
        <w:t>Statement of Basis</w:t>
      </w:r>
    </w:p>
    <w:p w:rsidR="007A1029" w:rsidRPr="009E514E" w:rsidRDefault="007A1029" w:rsidP="007A1029">
      <w:pPr>
        <w:pStyle w:val="BodyText2"/>
        <w:rPr>
          <w:szCs w:val="22"/>
        </w:rPr>
      </w:pPr>
      <w:r w:rsidRPr="009E514E">
        <w:rPr>
          <w:szCs w:val="22"/>
        </w:rPr>
        <w:t xml:space="preserve">This air pollution construction permit is issued under the provisions of:  Chapter 403 of the Florida Statutes (F.S.) and Chapters 62-4, 62-204, 62-210, 62-212, 62-296 and 62-297 of the Florida Administrative Code (F.A.C.).  The permittee is authorized to conduct the proposed work in accordance with the conditions of this permit.  This project is subject to the general preconstruction review requirements in Rule 62-212.300, F.A.C. and the preconstruction review requirements for major stationary sources in Rule 62-212.400, F.A.C. for the Prevention of Significant Deterioration (PSD) of </w:t>
      </w:r>
      <w:r w:rsidR="0090683B" w:rsidRPr="009E514E">
        <w:rPr>
          <w:szCs w:val="22"/>
        </w:rPr>
        <w:t>a</w:t>
      </w:r>
      <w:r w:rsidRPr="009E514E">
        <w:rPr>
          <w:szCs w:val="22"/>
        </w:rPr>
        <w:t xml:space="preserve">ir </w:t>
      </w:r>
      <w:r w:rsidR="0090683B" w:rsidRPr="009E514E">
        <w:rPr>
          <w:szCs w:val="22"/>
        </w:rPr>
        <w:t>q</w:t>
      </w:r>
      <w:r w:rsidRPr="009E514E">
        <w:rPr>
          <w:szCs w:val="22"/>
        </w:rPr>
        <w:t>uality</w:t>
      </w:r>
      <w:r w:rsidR="00F26EF3" w:rsidRPr="009E514E">
        <w:rPr>
          <w:szCs w:val="22"/>
        </w:rPr>
        <w:t>, including a determination of Best Available Control Technology (BACT)</w:t>
      </w:r>
      <w:r w:rsidRPr="009E514E">
        <w:rPr>
          <w:szCs w:val="22"/>
        </w:rPr>
        <w:t>.</w:t>
      </w:r>
    </w:p>
    <w:p w:rsidR="007A1029" w:rsidRPr="009E514E" w:rsidRDefault="007A1029" w:rsidP="009D2A2C">
      <w:pPr>
        <w:pStyle w:val="BodyTextIndent"/>
        <w:spacing w:after="240"/>
        <w:ind w:left="0"/>
        <w:jc w:val="left"/>
        <w:rPr>
          <w:szCs w:val="22"/>
        </w:rPr>
      </w:pPr>
      <w:r w:rsidRPr="009E514E">
        <w:rPr>
          <w:szCs w:val="22"/>
        </w:rPr>
        <w:t xml:space="preserve">Upon issuance of this final permit, any party to this order has the right to seek judicial review under Section 120.68 </w:t>
      </w:r>
      <w:r w:rsidR="00C61776" w:rsidRPr="009E514E">
        <w:rPr>
          <w:szCs w:val="22"/>
        </w:rPr>
        <w:t>F.S.,</w:t>
      </w:r>
      <w:r w:rsidRPr="009E514E">
        <w:rPr>
          <w:szCs w:val="22"/>
        </w:rPr>
        <w:t xml:space="preserve"> by filing a notice of appeal under Rule 9.110 of the Florida Rules of Appellate Procedure with the clerk of the Department of Environmental Protection</w:t>
      </w:r>
      <w:r w:rsidR="00DD2368" w:rsidRPr="009E514E">
        <w:rPr>
          <w:szCs w:val="22"/>
        </w:rPr>
        <w:t xml:space="preserve"> (Department)</w:t>
      </w:r>
      <w:r w:rsidRPr="009E514E">
        <w:rPr>
          <w:szCs w:val="22"/>
        </w:rPr>
        <w:t xml:space="preserve">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9D2A2C" w:rsidRPr="009E514E" w:rsidRDefault="009D2A2C" w:rsidP="009D2A2C">
      <w:pPr>
        <w:ind w:left="4680"/>
        <w:rPr>
          <w:sz w:val="22"/>
          <w:szCs w:val="22"/>
        </w:rPr>
      </w:pPr>
      <w:r w:rsidRPr="009E514E">
        <w:rPr>
          <w:sz w:val="22"/>
          <w:szCs w:val="22"/>
        </w:rPr>
        <w:t>Executed in Tallahassee, Florida</w:t>
      </w:r>
    </w:p>
    <w:p w:rsidR="003A210F" w:rsidRPr="009E514E" w:rsidRDefault="003A210F" w:rsidP="003A210F">
      <w:pPr>
        <w:ind w:left="4680"/>
        <w:rPr>
          <w:sz w:val="22"/>
          <w:szCs w:val="22"/>
        </w:rPr>
      </w:pPr>
    </w:p>
    <w:p w:rsidR="003A210F" w:rsidRPr="009E514E" w:rsidRDefault="003A210F" w:rsidP="003A210F">
      <w:pPr>
        <w:ind w:left="4680"/>
        <w:rPr>
          <w:i/>
          <w:sz w:val="22"/>
          <w:szCs w:val="22"/>
        </w:rPr>
      </w:pPr>
    </w:p>
    <w:p w:rsidR="003A210F" w:rsidRPr="009E514E" w:rsidRDefault="003A210F" w:rsidP="003A210F">
      <w:pPr>
        <w:ind w:left="4680"/>
        <w:rPr>
          <w:sz w:val="22"/>
          <w:szCs w:val="22"/>
        </w:rPr>
      </w:pPr>
    </w:p>
    <w:p w:rsidR="003A210F" w:rsidRPr="009E514E" w:rsidRDefault="003A210F" w:rsidP="003A210F">
      <w:pPr>
        <w:ind w:left="4680"/>
        <w:rPr>
          <w:i/>
          <w:sz w:val="22"/>
          <w:szCs w:val="22"/>
        </w:rPr>
      </w:pPr>
    </w:p>
    <w:p w:rsidR="003A210F" w:rsidRPr="009E514E" w:rsidRDefault="003A210F" w:rsidP="003A210F">
      <w:pPr>
        <w:ind w:left="4680"/>
        <w:rPr>
          <w:i/>
          <w:sz w:val="22"/>
          <w:szCs w:val="22"/>
        </w:rPr>
      </w:pPr>
      <w:bookmarkStart w:id="0" w:name="_GoBack"/>
      <w:bookmarkEnd w:id="0"/>
    </w:p>
    <w:p w:rsidR="003A210F" w:rsidRPr="009E514E" w:rsidRDefault="003A210F" w:rsidP="003A210F">
      <w:pPr>
        <w:ind w:left="4230"/>
        <w:rPr>
          <w:sz w:val="22"/>
          <w:szCs w:val="22"/>
        </w:rPr>
      </w:pPr>
      <w:proofErr w:type="gramStart"/>
      <w:r w:rsidRPr="009E514E">
        <w:rPr>
          <w:i/>
          <w:sz w:val="22"/>
          <w:szCs w:val="22"/>
        </w:rPr>
        <w:t>for</w:t>
      </w:r>
      <w:proofErr w:type="gramEnd"/>
      <w:r w:rsidRPr="009E514E">
        <w:rPr>
          <w:i/>
          <w:sz w:val="22"/>
          <w:szCs w:val="22"/>
        </w:rPr>
        <w:t>:</w:t>
      </w:r>
      <w:r w:rsidRPr="009E514E">
        <w:rPr>
          <w:sz w:val="22"/>
          <w:szCs w:val="22"/>
        </w:rPr>
        <w:tab/>
        <w:t>Jeffery F. Koerner, Program Administrator</w:t>
      </w:r>
    </w:p>
    <w:p w:rsidR="003A210F" w:rsidRPr="009E514E" w:rsidRDefault="003A210F" w:rsidP="003A210F">
      <w:pPr>
        <w:ind w:left="4680"/>
        <w:rPr>
          <w:sz w:val="22"/>
          <w:szCs w:val="22"/>
        </w:rPr>
      </w:pPr>
      <w:r w:rsidRPr="009E514E">
        <w:rPr>
          <w:sz w:val="22"/>
          <w:szCs w:val="22"/>
        </w:rPr>
        <w:t>Office of Permitting and Compliance</w:t>
      </w:r>
    </w:p>
    <w:p w:rsidR="00824C3A" w:rsidRPr="009E514E" w:rsidRDefault="003A210F" w:rsidP="003A210F">
      <w:pPr>
        <w:widowControl w:val="0"/>
        <w:ind w:left="4680"/>
        <w:rPr>
          <w:i/>
          <w:sz w:val="22"/>
          <w:szCs w:val="22"/>
        </w:rPr>
      </w:pPr>
      <w:r w:rsidRPr="009E514E">
        <w:rPr>
          <w:sz w:val="22"/>
          <w:szCs w:val="22"/>
        </w:rPr>
        <w:t>Division of Air Resource Management</w:t>
      </w:r>
    </w:p>
    <w:p w:rsidR="004C73A6" w:rsidRPr="00587D38" w:rsidRDefault="004C73A6" w:rsidP="00FF5FA9">
      <w:pPr>
        <w:ind w:left="4680"/>
        <w:rPr>
          <w:caps/>
          <w:sz w:val="22"/>
          <w:szCs w:val="22"/>
        </w:rPr>
        <w:sectPr w:rsidR="004C73A6" w:rsidRPr="00587D38" w:rsidSect="009D2A2C">
          <w:headerReference w:type="even" r:id="rId8"/>
          <w:headerReference w:type="default" r:id="rId9"/>
          <w:footerReference w:type="even" r:id="rId10"/>
          <w:footerReference w:type="default" r:id="rId11"/>
          <w:pgSz w:w="12240" w:h="15840" w:code="1"/>
          <w:pgMar w:top="900" w:right="1440" w:bottom="1080" w:left="1440" w:header="1110" w:footer="466" w:gutter="0"/>
          <w:cols w:space="720"/>
          <w:docGrid w:linePitch="272"/>
        </w:sectPr>
      </w:pPr>
    </w:p>
    <w:p w:rsidR="005C7CCE" w:rsidRPr="00EC6A75" w:rsidRDefault="005C7CCE" w:rsidP="005C7CCE">
      <w:pPr>
        <w:keepNext/>
        <w:jc w:val="center"/>
        <w:rPr>
          <w:sz w:val="22"/>
          <w:szCs w:val="22"/>
          <w:u w:val="single"/>
        </w:rPr>
      </w:pPr>
    </w:p>
    <w:p w:rsidR="005C7CCE" w:rsidRPr="00EC6A75" w:rsidRDefault="005C7CCE" w:rsidP="005C7CCE">
      <w:pPr>
        <w:pStyle w:val="Heading2"/>
        <w:numPr>
          <w:ilvl w:val="0"/>
          <w:numId w:val="0"/>
        </w:numPr>
        <w:spacing w:before="0" w:after="120"/>
        <w:jc w:val="center"/>
        <w:rPr>
          <w:rFonts w:ascii="Times New Roman" w:hAnsi="Times New Roman"/>
          <w:i w:val="0"/>
          <w:sz w:val="22"/>
          <w:szCs w:val="22"/>
        </w:rPr>
      </w:pPr>
      <w:r w:rsidRPr="00EC6A75">
        <w:rPr>
          <w:rFonts w:ascii="Times New Roman" w:hAnsi="Times New Roman"/>
          <w:i w:val="0"/>
          <w:sz w:val="22"/>
          <w:szCs w:val="22"/>
        </w:rPr>
        <w:t>CERTIFICATE OF SERVICE</w:t>
      </w:r>
    </w:p>
    <w:p w:rsidR="003521E9" w:rsidRPr="00E00745" w:rsidRDefault="003521E9" w:rsidP="003521E9">
      <w:pPr>
        <w:keepNext/>
        <w:spacing w:after="240"/>
        <w:rPr>
          <w:sz w:val="22"/>
          <w:szCs w:val="22"/>
        </w:rPr>
      </w:pPr>
      <w:r w:rsidRPr="00E00745">
        <w:rPr>
          <w:sz w:val="22"/>
          <w:szCs w:val="22"/>
        </w:rPr>
        <w:t>The undersigned duly designated deputy agency clerk hereby certifies that this final air permit package (including the Final Determination and Final Permit with Appendices) was sent by electronic mail, or a link to these documents made available electronically on a publicly accessible server, with received receipt requested before the close of business on the date indicated below to the following persons.</w:t>
      </w:r>
    </w:p>
    <w:p w:rsidR="005E3D0D" w:rsidRDefault="009F1644" w:rsidP="005E3D0D">
      <w:pPr>
        <w:widowControl w:val="0"/>
        <w:tabs>
          <w:tab w:val="left" w:pos="-720"/>
          <w:tab w:val="left" w:pos="4320"/>
        </w:tabs>
        <w:outlineLvl w:val="0"/>
        <w:rPr>
          <w:sz w:val="22"/>
          <w:szCs w:val="22"/>
        </w:rPr>
      </w:pPr>
      <w:r w:rsidRPr="009F1644">
        <w:rPr>
          <w:sz w:val="22"/>
          <w:szCs w:val="22"/>
          <w:lang w:val="fr-FR"/>
        </w:rPr>
        <w:t>Victor H. Garrett</w:t>
      </w:r>
      <w:r w:rsidR="005E3D0D" w:rsidRPr="009F1644">
        <w:rPr>
          <w:sz w:val="22"/>
          <w:szCs w:val="22"/>
          <w:lang w:val="fr-FR"/>
        </w:rPr>
        <w:t xml:space="preserve">, </w:t>
      </w:r>
      <w:r w:rsidRPr="009F1644">
        <w:rPr>
          <w:sz w:val="22"/>
          <w:szCs w:val="22"/>
          <w:lang w:val="fr-FR"/>
        </w:rPr>
        <w:t xml:space="preserve">Gilman Building </w:t>
      </w:r>
      <w:r w:rsidRPr="009F1644">
        <w:rPr>
          <w:sz w:val="22"/>
          <w:szCs w:val="22"/>
        </w:rPr>
        <w:t>Products</w:t>
      </w:r>
      <w:r w:rsidRPr="009F1644">
        <w:rPr>
          <w:sz w:val="22"/>
          <w:szCs w:val="22"/>
          <w:lang w:val="fr-FR"/>
        </w:rPr>
        <w:t>, LLC</w:t>
      </w:r>
      <w:proofErr w:type="gramStart"/>
      <w:r w:rsidR="00027DD0" w:rsidRPr="009F1644">
        <w:rPr>
          <w:sz w:val="22"/>
          <w:szCs w:val="22"/>
        </w:rPr>
        <w:t xml:space="preserve">: </w:t>
      </w:r>
      <w:r w:rsidR="00027DD0">
        <w:rPr>
          <w:sz w:val="22"/>
          <w:szCs w:val="22"/>
        </w:rPr>
        <w:t xml:space="preserve"> </w:t>
      </w:r>
      <w:proofErr w:type="gramEnd"/>
      <w:r w:rsidR="00032C60">
        <w:fldChar w:fldCharType="begin"/>
      </w:r>
      <w:r w:rsidR="00032C60">
        <w:instrText xml:space="preserve"> HYPERLINK "mailto:victorgarrett@gilman.com" </w:instrText>
      </w:r>
      <w:r w:rsidR="00032C60">
        <w:fldChar w:fldCharType="separate"/>
      </w:r>
      <w:r w:rsidRPr="009F1644">
        <w:rPr>
          <w:rStyle w:val="Hyperlink"/>
          <w:sz w:val="22"/>
          <w:szCs w:val="22"/>
        </w:rPr>
        <w:t>victorgarrett@gilman.com</w:t>
      </w:r>
      <w:r w:rsidR="00032C60">
        <w:rPr>
          <w:rStyle w:val="Hyperlink"/>
          <w:sz w:val="22"/>
          <w:szCs w:val="22"/>
        </w:rPr>
        <w:fldChar w:fldCharType="end"/>
      </w:r>
      <w:r w:rsidRPr="009F1644">
        <w:rPr>
          <w:sz w:val="22"/>
          <w:szCs w:val="22"/>
        </w:rPr>
        <w:t xml:space="preserve"> </w:t>
      </w:r>
      <w:hyperlink r:id="rId12" w:history="1"/>
      <w:r w:rsidR="005E3D0D" w:rsidRPr="009F1644">
        <w:rPr>
          <w:sz w:val="22"/>
          <w:szCs w:val="22"/>
        </w:rPr>
        <w:t xml:space="preserve"> </w:t>
      </w:r>
    </w:p>
    <w:p w:rsidR="004B4614" w:rsidRPr="009F1644" w:rsidRDefault="004B4614" w:rsidP="005E3D0D">
      <w:pPr>
        <w:widowControl w:val="0"/>
        <w:tabs>
          <w:tab w:val="left" w:pos="-720"/>
          <w:tab w:val="left" w:pos="4320"/>
        </w:tabs>
        <w:outlineLvl w:val="0"/>
        <w:rPr>
          <w:sz w:val="22"/>
          <w:szCs w:val="22"/>
        </w:rPr>
      </w:pPr>
      <w:r>
        <w:rPr>
          <w:sz w:val="22"/>
          <w:szCs w:val="22"/>
        </w:rPr>
        <w:t xml:space="preserve">Cullen Adair, Gilman Building Products, LLC:  </w:t>
      </w:r>
      <w:hyperlink r:id="rId13" w:history="1">
        <w:r w:rsidRPr="00897113">
          <w:rPr>
            <w:rStyle w:val="Hyperlink"/>
            <w:sz w:val="22"/>
            <w:szCs w:val="22"/>
          </w:rPr>
          <w:t>cullenadair@gillman.com</w:t>
        </w:r>
      </w:hyperlink>
      <w:r>
        <w:rPr>
          <w:sz w:val="22"/>
          <w:szCs w:val="22"/>
        </w:rPr>
        <w:t xml:space="preserve"> </w:t>
      </w:r>
    </w:p>
    <w:p w:rsidR="009F1644" w:rsidRPr="009F1644" w:rsidRDefault="009F1644" w:rsidP="009F1644">
      <w:pPr>
        <w:rPr>
          <w:color w:val="0070C0"/>
          <w:sz w:val="22"/>
          <w:szCs w:val="22"/>
        </w:rPr>
      </w:pPr>
      <w:r w:rsidRPr="009F1644">
        <w:rPr>
          <w:sz w:val="22"/>
          <w:szCs w:val="22"/>
        </w:rPr>
        <w:t>Frank Darabi</w:t>
      </w:r>
      <w:r w:rsidR="005E3D0D" w:rsidRPr="009F1644">
        <w:rPr>
          <w:sz w:val="22"/>
          <w:szCs w:val="22"/>
        </w:rPr>
        <w:t xml:space="preserve">, P.E., </w:t>
      </w:r>
      <w:r w:rsidRPr="009F1644">
        <w:rPr>
          <w:sz w:val="22"/>
          <w:szCs w:val="22"/>
        </w:rPr>
        <w:t>Darabi and Associates, Inc.</w:t>
      </w:r>
      <w:r w:rsidR="005E3D0D" w:rsidRPr="009F1644">
        <w:rPr>
          <w:sz w:val="22"/>
          <w:szCs w:val="22"/>
        </w:rPr>
        <w:t xml:space="preserve">:  </w:t>
      </w:r>
      <w:hyperlink r:id="rId14" w:history="1">
        <w:r w:rsidRPr="009F1644">
          <w:rPr>
            <w:rStyle w:val="Hyperlink"/>
            <w:sz w:val="22"/>
            <w:szCs w:val="22"/>
          </w:rPr>
          <w:t>fdarabi@darabiassociates.com</w:t>
        </w:r>
      </w:hyperlink>
    </w:p>
    <w:p w:rsidR="005E3D0D" w:rsidRDefault="009F1644" w:rsidP="005E3D0D">
      <w:pPr>
        <w:widowControl w:val="0"/>
        <w:tabs>
          <w:tab w:val="left" w:pos="-720"/>
          <w:tab w:val="left" w:pos="4320"/>
        </w:tabs>
        <w:outlineLvl w:val="0"/>
        <w:rPr>
          <w:sz w:val="22"/>
          <w:szCs w:val="22"/>
        </w:rPr>
      </w:pPr>
      <w:r w:rsidRPr="009F1644">
        <w:rPr>
          <w:sz w:val="22"/>
          <w:szCs w:val="22"/>
        </w:rPr>
        <w:t>Richard Rachal</w:t>
      </w:r>
      <w:r w:rsidR="005E3D0D" w:rsidRPr="009F1644">
        <w:rPr>
          <w:sz w:val="22"/>
          <w:szCs w:val="22"/>
        </w:rPr>
        <w:t xml:space="preserve">, Administrator, DEP NED:  </w:t>
      </w:r>
      <w:hyperlink r:id="rId15" w:history="1">
        <w:r w:rsidRPr="009F1644">
          <w:rPr>
            <w:rStyle w:val="Hyperlink"/>
            <w:sz w:val="22"/>
            <w:szCs w:val="22"/>
          </w:rPr>
          <w:t>Richard.Rachal@dep.state.fl.us</w:t>
        </w:r>
      </w:hyperlink>
      <w:r w:rsidR="005E3D0D" w:rsidRPr="009F1644">
        <w:rPr>
          <w:sz w:val="22"/>
          <w:szCs w:val="22"/>
        </w:rPr>
        <w:t xml:space="preserve"> </w:t>
      </w:r>
    </w:p>
    <w:p w:rsidR="009F1644" w:rsidRPr="009F1644" w:rsidRDefault="009F1644" w:rsidP="005E3D0D">
      <w:pPr>
        <w:widowControl w:val="0"/>
        <w:tabs>
          <w:tab w:val="left" w:pos="-720"/>
          <w:tab w:val="left" w:pos="4320"/>
        </w:tabs>
        <w:outlineLvl w:val="0"/>
        <w:rPr>
          <w:sz w:val="22"/>
          <w:szCs w:val="22"/>
        </w:rPr>
      </w:pPr>
      <w:r w:rsidRPr="009F1644">
        <w:rPr>
          <w:sz w:val="22"/>
          <w:szCs w:val="22"/>
        </w:rPr>
        <w:t>Rita Felton-Smith</w:t>
      </w:r>
      <w:r>
        <w:rPr>
          <w:sz w:val="22"/>
          <w:szCs w:val="22"/>
        </w:rPr>
        <w:t xml:space="preserve">, DEP NED:  </w:t>
      </w:r>
      <w:hyperlink r:id="rId16" w:history="1">
        <w:r w:rsidRPr="009F1644">
          <w:rPr>
            <w:rStyle w:val="Hyperlink"/>
            <w:sz w:val="22"/>
            <w:szCs w:val="22"/>
          </w:rPr>
          <w:t>Rita.Felton-Smith@dep.state.fl.us</w:t>
        </w:r>
      </w:hyperlink>
    </w:p>
    <w:p w:rsidR="005E3D0D" w:rsidRPr="009F1644" w:rsidRDefault="005E3D0D" w:rsidP="005E3D0D">
      <w:pPr>
        <w:widowControl w:val="0"/>
        <w:tabs>
          <w:tab w:val="left" w:pos="-720"/>
          <w:tab w:val="left" w:pos="4320"/>
        </w:tabs>
        <w:outlineLvl w:val="0"/>
        <w:rPr>
          <w:sz w:val="22"/>
          <w:szCs w:val="22"/>
        </w:rPr>
      </w:pPr>
      <w:r w:rsidRPr="009F1644">
        <w:rPr>
          <w:sz w:val="22"/>
          <w:szCs w:val="22"/>
        </w:rPr>
        <w:t xml:space="preserve">Heather Ceron, EPA Region 4:  </w:t>
      </w:r>
      <w:hyperlink r:id="rId17" w:history="1">
        <w:r w:rsidRPr="009F1644">
          <w:rPr>
            <w:rStyle w:val="Hyperlink"/>
            <w:sz w:val="22"/>
            <w:szCs w:val="22"/>
          </w:rPr>
          <w:t>ceron.heather@epa.gov</w:t>
        </w:r>
      </w:hyperlink>
    </w:p>
    <w:p w:rsidR="00DD7E8C" w:rsidRPr="004A0B25" w:rsidRDefault="005E3D0D" w:rsidP="005E3D0D">
      <w:pPr>
        <w:widowControl w:val="0"/>
        <w:tabs>
          <w:tab w:val="left" w:pos="-720"/>
          <w:tab w:val="left" w:pos="4320"/>
        </w:tabs>
        <w:outlineLvl w:val="0"/>
        <w:rPr>
          <w:color w:val="000000"/>
          <w:sz w:val="22"/>
          <w:szCs w:val="22"/>
        </w:rPr>
      </w:pPr>
      <w:r w:rsidRPr="009F1644">
        <w:rPr>
          <w:sz w:val="22"/>
          <w:szCs w:val="22"/>
        </w:rPr>
        <w:t xml:space="preserve">Lynn Scearce, DEP OPC:  </w:t>
      </w:r>
      <w:hyperlink r:id="rId18" w:history="1">
        <w:r w:rsidRPr="009F1644">
          <w:rPr>
            <w:rStyle w:val="Hyperlink"/>
            <w:sz w:val="22"/>
            <w:szCs w:val="22"/>
          </w:rPr>
          <w:t>lynn.scearce@dep.state.fl.us</w:t>
        </w:r>
      </w:hyperlink>
    </w:p>
    <w:p w:rsidR="00693343" w:rsidRPr="00B72F48" w:rsidRDefault="00693343" w:rsidP="00693343">
      <w:pPr>
        <w:tabs>
          <w:tab w:val="left" w:pos="-720"/>
        </w:tabs>
        <w:spacing w:before="240" w:after="120"/>
        <w:ind w:left="4680"/>
        <w:outlineLvl w:val="0"/>
        <w:rPr>
          <w:sz w:val="22"/>
          <w:szCs w:val="22"/>
        </w:rPr>
      </w:pPr>
      <w:r w:rsidRPr="00B72F48">
        <w:rPr>
          <w:sz w:val="22"/>
          <w:szCs w:val="22"/>
        </w:rPr>
        <w:t>Clerk Stamp</w:t>
      </w:r>
    </w:p>
    <w:p w:rsidR="00693343" w:rsidRPr="00B72F48" w:rsidRDefault="00693343" w:rsidP="005E3D0D">
      <w:pPr>
        <w:tabs>
          <w:tab w:val="left" w:pos="-720"/>
          <w:tab w:val="left" w:pos="0"/>
        </w:tabs>
        <w:spacing w:after="120"/>
        <w:ind w:left="4680"/>
        <w:outlineLvl w:val="0"/>
        <w:rPr>
          <w:sz w:val="22"/>
          <w:szCs w:val="22"/>
        </w:rPr>
      </w:pPr>
      <w:r w:rsidRPr="00B72F48">
        <w:rPr>
          <w:b/>
          <w:sz w:val="22"/>
          <w:szCs w:val="22"/>
        </w:rPr>
        <w:t>FILING AND ACKNOWLEDGMENT FILED</w:t>
      </w:r>
      <w:r w:rsidRPr="00B72F48">
        <w:rPr>
          <w:sz w:val="22"/>
          <w:szCs w:val="22"/>
        </w:rPr>
        <w:t>, on this date, pursuant to Section 120.52(7), Florida Statutes, with the designated agency clerk, receipt of which is hereby acknowledged.</w:t>
      </w:r>
    </w:p>
    <w:p w:rsidR="003A210F" w:rsidRPr="009D223B" w:rsidRDefault="003A210F" w:rsidP="003A210F">
      <w:pPr>
        <w:ind w:left="4680"/>
        <w:rPr>
          <w:sz w:val="22"/>
          <w:szCs w:val="22"/>
        </w:rPr>
      </w:pPr>
    </w:p>
    <w:p w:rsidR="003A210F" w:rsidRPr="00EB7426" w:rsidRDefault="003A210F" w:rsidP="003A210F">
      <w:pPr>
        <w:ind w:left="4680"/>
        <w:rPr>
          <w:i/>
          <w:sz w:val="22"/>
          <w:szCs w:val="22"/>
        </w:rPr>
      </w:pPr>
    </w:p>
    <w:p w:rsidR="003A210F" w:rsidRPr="009D223B" w:rsidRDefault="003A210F" w:rsidP="003A210F">
      <w:pPr>
        <w:ind w:left="4680"/>
        <w:rPr>
          <w:sz w:val="22"/>
          <w:szCs w:val="22"/>
        </w:rPr>
      </w:pPr>
    </w:p>
    <w:p w:rsidR="003A210F" w:rsidRPr="00EB7426" w:rsidRDefault="003A210F" w:rsidP="003A210F">
      <w:pPr>
        <w:ind w:left="4680"/>
        <w:rPr>
          <w:i/>
          <w:sz w:val="22"/>
          <w:szCs w:val="22"/>
        </w:rPr>
      </w:pPr>
    </w:p>
    <w:p w:rsidR="003A210F" w:rsidRPr="00EB7426" w:rsidRDefault="003A210F" w:rsidP="003A210F">
      <w:pPr>
        <w:ind w:left="4680"/>
        <w:rPr>
          <w:i/>
          <w:sz w:val="22"/>
          <w:szCs w:val="22"/>
        </w:rPr>
      </w:pPr>
    </w:p>
    <w:p w:rsidR="003A210F" w:rsidRPr="008867D5" w:rsidRDefault="003A210F" w:rsidP="003A210F">
      <w:pPr>
        <w:widowControl w:val="0"/>
        <w:ind w:left="4680"/>
        <w:rPr>
          <w:i/>
          <w:sz w:val="22"/>
          <w:szCs w:val="22"/>
        </w:rPr>
      </w:pPr>
    </w:p>
    <w:p w:rsidR="005C7CCE" w:rsidRPr="00EC6A75" w:rsidRDefault="005C7CCE" w:rsidP="00B50646">
      <w:pPr>
        <w:spacing w:after="120"/>
        <w:rPr>
          <w:b/>
          <w:caps/>
          <w:sz w:val="22"/>
          <w:szCs w:val="22"/>
        </w:rPr>
        <w:sectPr w:rsidR="005C7CCE" w:rsidRPr="00EC6A75" w:rsidSect="00665FF6">
          <w:headerReference w:type="even" r:id="rId19"/>
          <w:headerReference w:type="default" r:id="rId20"/>
          <w:footerReference w:type="default" r:id="rId21"/>
          <w:headerReference w:type="first" r:id="rId22"/>
          <w:pgSz w:w="12240" w:h="15840" w:code="1"/>
          <w:pgMar w:top="1440" w:right="1440" w:bottom="1440" w:left="1440" w:header="720" w:footer="213" w:gutter="0"/>
          <w:cols w:space="720"/>
          <w:docGrid w:linePitch="272"/>
        </w:sectPr>
      </w:pPr>
    </w:p>
    <w:p w:rsidR="00B97CF7" w:rsidRPr="00EC6A75" w:rsidRDefault="0052166F" w:rsidP="000E5A19">
      <w:pPr>
        <w:pStyle w:val="BodyText3"/>
        <w:numPr>
          <w:ilvl w:val="12"/>
          <w:numId w:val="0"/>
        </w:numPr>
        <w:jc w:val="left"/>
        <w:rPr>
          <w:b/>
          <w:szCs w:val="22"/>
        </w:rPr>
      </w:pPr>
      <w:r w:rsidRPr="0052166F">
        <w:rPr>
          <w:rFonts w:ascii="Times New Roman Bold" w:hAnsi="Times New Roman Bold"/>
          <w:b/>
          <w:caps/>
          <w:szCs w:val="22"/>
        </w:rPr>
        <w:lastRenderedPageBreak/>
        <w:t>Facility description</w:t>
      </w:r>
      <w:r>
        <w:rPr>
          <w:b/>
          <w:szCs w:val="22"/>
        </w:rPr>
        <w:t xml:space="preserve"> AND </w:t>
      </w:r>
      <w:r w:rsidR="00B97CF7" w:rsidRPr="00EC6A75">
        <w:rPr>
          <w:b/>
          <w:szCs w:val="22"/>
        </w:rPr>
        <w:t>PROPOSED PROJECT</w:t>
      </w:r>
    </w:p>
    <w:p w:rsidR="0052166F" w:rsidRDefault="0052166F" w:rsidP="009C5C55">
      <w:pPr>
        <w:pStyle w:val="BodyText3"/>
        <w:numPr>
          <w:ilvl w:val="12"/>
          <w:numId w:val="0"/>
        </w:numPr>
        <w:jc w:val="left"/>
        <w:rPr>
          <w:szCs w:val="22"/>
        </w:rPr>
      </w:pPr>
      <w:r w:rsidRPr="0052166F">
        <w:rPr>
          <w:szCs w:val="22"/>
        </w:rPr>
        <w:t>Gilman</w:t>
      </w:r>
      <w:r w:rsidR="00027DD0">
        <w:rPr>
          <w:szCs w:val="22"/>
        </w:rPr>
        <w:t xml:space="preserve"> Building Products, LLC (Gilman)</w:t>
      </w:r>
      <w:r w:rsidRPr="0052166F">
        <w:rPr>
          <w:szCs w:val="22"/>
        </w:rPr>
        <w:t xml:space="preserve"> operates the Perry Mill in the City of Perry in Taylor County Florida.  The Perry Mill process</w:t>
      </w:r>
      <w:r w:rsidR="0088180A">
        <w:rPr>
          <w:szCs w:val="22"/>
        </w:rPr>
        <w:t>es</w:t>
      </w:r>
      <w:r w:rsidRPr="0052166F">
        <w:rPr>
          <w:szCs w:val="22"/>
        </w:rPr>
        <w:t xml:space="preserve"> south pine logs into chips, bark and graded finished lumber.  The facility currently consists of a 46 million British </w:t>
      </w:r>
      <w:r w:rsidR="00027DD0">
        <w:rPr>
          <w:szCs w:val="22"/>
        </w:rPr>
        <w:t xml:space="preserve">thermal </w:t>
      </w:r>
      <w:r w:rsidRPr="0052166F">
        <w:rPr>
          <w:szCs w:val="22"/>
        </w:rPr>
        <w:t>units per hour (MMBtu/hr) wood-fired boiler that supplies heat to two indirect-fired lumber kilns.  One kiln has an annual capacity of 63 million board feet (MBF</w:t>
      </w:r>
      <w:r w:rsidR="00237225">
        <w:rPr>
          <w:szCs w:val="22"/>
        </w:rPr>
        <w:t>/yr</w:t>
      </w:r>
      <w:r w:rsidRPr="0052166F">
        <w:rPr>
          <w:szCs w:val="22"/>
        </w:rPr>
        <w:t>) while the other has an annual capacity of 33 MBF</w:t>
      </w:r>
      <w:r w:rsidR="00237225">
        <w:rPr>
          <w:szCs w:val="22"/>
        </w:rPr>
        <w:t>/yr</w:t>
      </w:r>
      <w:r w:rsidRPr="0052166F">
        <w:rPr>
          <w:szCs w:val="22"/>
        </w:rPr>
        <w:t>.  In addition, there is one direct-fired lumber kiln with an annual capacity of 60 MBF</w:t>
      </w:r>
      <w:r w:rsidR="00237225">
        <w:rPr>
          <w:szCs w:val="22"/>
        </w:rPr>
        <w:t>/yr</w:t>
      </w:r>
      <w:r w:rsidRPr="0052166F">
        <w:rPr>
          <w:szCs w:val="22"/>
        </w:rPr>
        <w:t xml:space="preserve">.  There are also several unregulated emission units.  </w:t>
      </w:r>
    </w:p>
    <w:p w:rsidR="0052166F" w:rsidRDefault="0052166F" w:rsidP="009C5C55">
      <w:pPr>
        <w:pStyle w:val="BodyText3"/>
        <w:numPr>
          <w:ilvl w:val="12"/>
          <w:numId w:val="0"/>
        </w:numPr>
        <w:jc w:val="left"/>
        <w:rPr>
          <w:szCs w:val="22"/>
        </w:rPr>
      </w:pPr>
      <w:r w:rsidRPr="0052166F">
        <w:rPr>
          <w:szCs w:val="22"/>
        </w:rPr>
        <w:t>Gilman is proposing to replace the two older indirect-fired lumber kilns with a new direct-fired lumber kiln with a capacity of 90 MBF</w:t>
      </w:r>
      <w:r w:rsidR="00237225">
        <w:rPr>
          <w:szCs w:val="22"/>
        </w:rPr>
        <w:t>/yr</w:t>
      </w:r>
      <w:r w:rsidRPr="0052166F">
        <w:rPr>
          <w:szCs w:val="22"/>
        </w:rPr>
        <w:t xml:space="preserve"> at its Perry Mill.  As a result of this project, the two indirect-fired lumber kilns along with the wood-fired boiler will be permanently shut down.</w:t>
      </w:r>
    </w:p>
    <w:p w:rsidR="00E1793B" w:rsidRDefault="0052166F" w:rsidP="009C5C55">
      <w:pPr>
        <w:pStyle w:val="BodyText3"/>
        <w:numPr>
          <w:ilvl w:val="12"/>
          <w:numId w:val="0"/>
        </w:numPr>
        <w:jc w:val="left"/>
        <w:rPr>
          <w:szCs w:val="22"/>
        </w:rPr>
      </w:pPr>
      <w:r>
        <w:rPr>
          <w:szCs w:val="22"/>
        </w:rPr>
        <w:t>T</w:t>
      </w:r>
      <w:r w:rsidRPr="001922B9">
        <w:rPr>
          <w:szCs w:val="22"/>
        </w:rPr>
        <w:t xml:space="preserve">he emissions units (EU) </w:t>
      </w:r>
      <w:r>
        <w:rPr>
          <w:szCs w:val="22"/>
        </w:rPr>
        <w:t>at the facility, including the new direct-fired lumber kiln are indicated below</w:t>
      </w:r>
      <w:r w:rsidRPr="001922B9">
        <w:rPr>
          <w:szCs w:val="22"/>
        </w:rPr>
        <w:t xml:space="preserve">.  </w:t>
      </w:r>
      <w:r>
        <w:rPr>
          <w:szCs w:val="22"/>
        </w:rPr>
        <w:t>The emission units that will be retired as a result of this project are highlighted in yellow.  The new emission unit is highlighted in green.</w:t>
      </w:r>
    </w:p>
    <w:tbl>
      <w:tblPr>
        <w:tblW w:w="927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50"/>
        <w:gridCol w:w="1350"/>
        <w:gridCol w:w="6570"/>
      </w:tblGrid>
      <w:tr w:rsidR="0052166F" w:rsidRPr="0052166F" w:rsidTr="00E24987">
        <w:trPr>
          <w:gridAfter w:val="1"/>
          <w:wAfter w:w="6570" w:type="dxa"/>
        </w:trPr>
        <w:tc>
          <w:tcPr>
            <w:tcW w:w="2700" w:type="dxa"/>
            <w:gridSpan w:val="2"/>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rsidR="0052166F" w:rsidRPr="0052166F" w:rsidRDefault="0052166F" w:rsidP="0052166F">
            <w:pPr>
              <w:spacing w:before="60" w:after="60" w:line="210" w:lineRule="exact"/>
              <w:jc w:val="center"/>
              <w:rPr>
                <w:b/>
                <w:sz w:val="22"/>
                <w:szCs w:val="22"/>
              </w:rPr>
            </w:pPr>
            <w:r w:rsidRPr="0052166F">
              <w:rPr>
                <w:b/>
                <w:sz w:val="22"/>
                <w:szCs w:val="22"/>
              </w:rPr>
              <w:t>Facility ID No. 1230033</w:t>
            </w:r>
          </w:p>
        </w:tc>
      </w:tr>
      <w:tr w:rsidR="0052166F" w:rsidRPr="0052166F" w:rsidTr="00E24987">
        <w:tc>
          <w:tcPr>
            <w:tcW w:w="1350" w:type="dxa"/>
            <w:shd w:val="clear" w:color="auto" w:fill="BDD6EE" w:themeFill="accent1" w:themeFillTint="66"/>
            <w:vAlign w:val="center"/>
          </w:tcPr>
          <w:p w:rsidR="0052166F" w:rsidRPr="0052166F" w:rsidRDefault="0052166F" w:rsidP="0052166F">
            <w:pPr>
              <w:spacing w:before="60" w:after="60" w:line="210" w:lineRule="exact"/>
              <w:jc w:val="center"/>
              <w:rPr>
                <w:b/>
                <w:sz w:val="24"/>
                <w:szCs w:val="24"/>
              </w:rPr>
            </w:pPr>
            <w:r w:rsidRPr="0052166F">
              <w:rPr>
                <w:b/>
                <w:sz w:val="22"/>
                <w:szCs w:val="22"/>
              </w:rPr>
              <w:t>EU ID No.</w:t>
            </w:r>
          </w:p>
        </w:tc>
        <w:tc>
          <w:tcPr>
            <w:tcW w:w="7920" w:type="dxa"/>
            <w:gridSpan w:val="2"/>
            <w:shd w:val="clear" w:color="auto" w:fill="BDD6EE" w:themeFill="accent1" w:themeFillTint="66"/>
            <w:vAlign w:val="center"/>
          </w:tcPr>
          <w:p w:rsidR="0052166F" w:rsidRPr="0052166F" w:rsidRDefault="0052166F" w:rsidP="0052166F">
            <w:pPr>
              <w:spacing w:before="60" w:after="60" w:line="210" w:lineRule="exact"/>
              <w:jc w:val="center"/>
              <w:rPr>
                <w:sz w:val="24"/>
                <w:szCs w:val="24"/>
              </w:rPr>
            </w:pPr>
            <w:r w:rsidRPr="0052166F">
              <w:rPr>
                <w:b/>
                <w:sz w:val="22"/>
                <w:szCs w:val="22"/>
              </w:rPr>
              <w:t>Emission Unit Description</w:t>
            </w:r>
          </w:p>
        </w:tc>
      </w:tr>
      <w:tr w:rsidR="0052166F" w:rsidRPr="0052166F" w:rsidTr="00E24987">
        <w:tc>
          <w:tcPr>
            <w:tcW w:w="9270" w:type="dxa"/>
            <w:gridSpan w:val="3"/>
          </w:tcPr>
          <w:p w:rsidR="0052166F" w:rsidRPr="0052166F" w:rsidRDefault="0052166F" w:rsidP="0052166F">
            <w:pPr>
              <w:spacing w:before="60" w:after="60" w:line="210" w:lineRule="exact"/>
              <w:rPr>
                <w:b/>
                <w:sz w:val="24"/>
                <w:szCs w:val="24"/>
              </w:rPr>
            </w:pPr>
            <w:r w:rsidRPr="0052166F">
              <w:rPr>
                <w:rFonts w:eastAsia="Calibri"/>
                <w:i/>
                <w:iCs/>
                <w:sz w:val="22"/>
                <w:szCs w:val="22"/>
              </w:rPr>
              <w:t>Regulated Emissions Units</w:t>
            </w:r>
          </w:p>
        </w:tc>
      </w:tr>
      <w:tr w:rsidR="0052166F" w:rsidRPr="0052166F" w:rsidTr="00E24987">
        <w:tc>
          <w:tcPr>
            <w:tcW w:w="1350" w:type="dxa"/>
            <w:shd w:val="clear" w:color="auto" w:fill="FFFF00"/>
            <w:vAlign w:val="center"/>
          </w:tcPr>
          <w:p w:rsidR="0052166F" w:rsidRPr="0052166F" w:rsidRDefault="0052166F" w:rsidP="0052166F">
            <w:pPr>
              <w:spacing w:before="60" w:after="60"/>
              <w:jc w:val="center"/>
              <w:rPr>
                <w:sz w:val="24"/>
                <w:szCs w:val="24"/>
              </w:rPr>
            </w:pPr>
            <w:r w:rsidRPr="0052166F">
              <w:rPr>
                <w:rFonts w:eastAsia="Calibri"/>
                <w:sz w:val="22"/>
                <w:szCs w:val="22"/>
              </w:rPr>
              <w:t>001</w:t>
            </w:r>
          </w:p>
        </w:tc>
        <w:tc>
          <w:tcPr>
            <w:tcW w:w="7920" w:type="dxa"/>
            <w:gridSpan w:val="2"/>
            <w:shd w:val="clear" w:color="auto" w:fill="FFFF00"/>
          </w:tcPr>
          <w:p w:rsidR="0052166F" w:rsidRPr="0052166F" w:rsidRDefault="0052166F" w:rsidP="0052166F">
            <w:pPr>
              <w:spacing w:before="60" w:after="60"/>
              <w:rPr>
                <w:sz w:val="24"/>
                <w:szCs w:val="24"/>
              </w:rPr>
            </w:pPr>
            <w:r w:rsidRPr="0052166F">
              <w:rPr>
                <w:rFonts w:eastAsia="Calibri"/>
                <w:sz w:val="22"/>
                <w:szCs w:val="22"/>
              </w:rPr>
              <w:t>Wood-fired Boiler with two multi-cyclone collectors in a series</w:t>
            </w:r>
          </w:p>
        </w:tc>
      </w:tr>
      <w:tr w:rsidR="0052166F" w:rsidRPr="0052166F" w:rsidTr="00E24987">
        <w:tc>
          <w:tcPr>
            <w:tcW w:w="1350" w:type="dxa"/>
            <w:vAlign w:val="center"/>
          </w:tcPr>
          <w:p w:rsidR="0052166F" w:rsidRPr="0052166F" w:rsidRDefault="0052166F" w:rsidP="0052166F">
            <w:pPr>
              <w:spacing w:before="60" w:after="60"/>
              <w:jc w:val="center"/>
              <w:rPr>
                <w:sz w:val="24"/>
                <w:szCs w:val="24"/>
              </w:rPr>
            </w:pPr>
            <w:r w:rsidRPr="0052166F">
              <w:rPr>
                <w:rFonts w:eastAsia="Calibri"/>
                <w:sz w:val="22"/>
                <w:szCs w:val="22"/>
              </w:rPr>
              <w:t>004</w:t>
            </w:r>
          </w:p>
        </w:tc>
        <w:tc>
          <w:tcPr>
            <w:tcW w:w="7920" w:type="dxa"/>
            <w:gridSpan w:val="2"/>
          </w:tcPr>
          <w:p w:rsidR="0052166F" w:rsidRPr="0052166F" w:rsidRDefault="0052166F" w:rsidP="0052166F">
            <w:pPr>
              <w:spacing w:before="60" w:after="60"/>
              <w:rPr>
                <w:sz w:val="24"/>
                <w:szCs w:val="24"/>
              </w:rPr>
            </w:pPr>
            <w:r w:rsidRPr="0052166F">
              <w:rPr>
                <w:rFonts w:eastAsia="Calibri"/>
                <w:sz w:val="22"/>
                <w:szCs w:val="22"/>
              </w:rPr>
              <w:t>#3 Direct Fired Lumber Drying Kiln</w:t>
            </w:r>
          </w:p>
        </w:tc>
      </w:tr>
      <w:tr w:rsidR="0052166F" w:rsidRPr="0052166F" w:rsidTr="00E24987">
        <w:tc>
          <w:tcPr>
            <w:tcW w:w="1350" w:type="dxa"/>
            <w:shd w:val="clear" w:color="auto" w:fill="92D050"/>
            <w:vAlign w:val="center"/>
          </w:tcPr>
          <w:p w:rsidR="0052166F" w:rsidRPr="0052166F" w:rsidRDefault="0052166F" w:rsidP="0052166F">
            <w:pPr>
              <w:spacing w:before="60" w:after="60"/>
              <w:jc w:val="center"/>
              <w:rPr>
                <w:rFonts w:eastAsia="Calibri"/>
                <w:sz w:val="22"/>
                <w:szCs w:val="22"/>
              </w:rPr>
            </w:pPr>
            <w:r w:rsidRPr="0052166F">
              <w:rPr>
                <w:rFonts w:eastAsia="Calibri"/>
                <w:sz w:val="22"/>
                <w:szCs w:val="22"/>
              </w:rPr>
              <w:t>008</w:t>
            </w:r>
          </w:p>
        </w:tc>
        <w:tc>
          <w:tcPr>
            <w:tcW w:w="7920" w:type="dxa"/>
            <w:gridSpan w:val="2"/>
            <w:shd w:val="clear" w:color="auto" w:fill="92D050"/>
          </w:tcPr>
          <w:p w:rsidR="0052166F" w:rsidRPr="0052166F" w:rsidRDefault="0052166F" w:rsidP="0052166F">
            <w:pPr>
              <w:spacing w:before="60" w:after="60"/>
              <w:rPr>
                <w:rFonts w:eastAsia="Calibri"/>
                <w:sz w:val="22"/>
                <w:szCs w:val="22"/>
              </w:rPr>
            </w:pPr>
            <w:r w:rsidRPr="0052166F">
              <w:rPr>
                <w:rFonts w:eastAsia="Calibri"/>
                <w:sz w:val="22"/>
                <w:szCs w:val="22"/>
              </w:rPr>
              <w:t>#4 Direct Fired Lumber Drying Kiln</w:t>
            </w:r>
          </w:p>
        </w:tc>
      </w:tr>
      <w:tr w:rsidR="0052166F" w:rsidRPr="0052166F" w:rsidTr="00E24987">
        <w:tc>
          <w:tcPr>
            <w:tcW w:w="9270" w:type="dxa"/>
            <w:gridSpan w:val="3"/>
          </w:tcPr>
          <w:p w:rsidR="0052166F" w:rsidRPr="0052166F" w:rsidRDefault="0052166F" w:rsidP="0052166F">
            <w:pPr>
              <w:spacing w:before="60" w:after="60" w:line="210" w:lineRule="exact"/>
              <w:rPr>
                <w:i/>
                <w:sz w:val="22"/>
                <w:szCs w:val="22"/>
              </w:rPr>
            </w:pPr>
            <w:r w:rsidRPr="0052166F">
              <w:rPr>
                <w:i/>
                <w:sz w:val="22"/>
                <w:szCs w:val="22"/>
              </w:rPr>
              <w:t>Unregulated Emission Units</w:t>
            </w:r>
          </w:p>
        </w:tc>
      </w:tr>
      <w:tr w:rsidR="0052166F" w:rsidRPr="0052166F" w:rsidTr="00E24987">
        <w:tc>
          <w:tcPr>
            <w:tcW w:w="1350" w:type="dxa"/>
            <w:vAlign w:val="center"/>
          </w:tcPr>
          <w:p w:rsidR="0052166F" w:rsidRPr="0052166F" w:rsidRDefault="0052166F" w:rsidP="0052166F">
            <w:pPr>
              <w:spacing w:before="60" w:after="60"/>
              <w:jc w:val="center"/>
              <w:rPr>
                <w:sz w:val="24"/>
                <w:szCs w:val="24"/>
              </w:rPr>
            </w:pPr>
            <w:r w:rsidRPr="0052166F">
              <w:rPr>
                <w:rFonts w:eastAsia="Calibri"/>
                <w:sz w:val="22"/>
                <w:szCs w:val="22"/>
              </w:rPr>
              <w:t>002</w:t>
            </w:r>
          </w:p>
        </w:tc>
        <w:tc>
          <w:tcPr>
            <w:tcW w:w="7920" w:type="dxa"/>
            <w:gridSpan w:val="2"/>
          </w:tcPr>
          <w:p w:rsidR="0052166F" w:rsidRPr="0052166F" w:rsidRDefault="0052166F" w:rsidP="0052166F">
            <w:pPr>
              <w:spacing w:before="60" w:after="60"/>
              <w:rPr>
                <w:sz w:val="24"/>
                <w:szCs w:val="24"/>
              </w:rPr>
            </w:pPr>
            <w:r w:rsidRPr="0052166F">
              <w:rPr>
                <w:rFonts w:eastAsia="Calibri"/>
                <w:sz w:val="22"/>
                <w:szCs w:val="22"/>
              </w:rPr>
              <w:t>Bark and Sawdust Silo with Baghouse</w:t>
            </w:r>
          </w:p>
        </w:tc>
      </w:tr>
      <w:tr w:rsidR="0052166F" w:rsidRPr="0052166F" w:rsidTr="00E24987">
        <w:tc>
          <w:tcPr>
            <w:tcW w:w="1350" w:type="dxa"/>
            <w:vAlign w:val="center"/>
          </w:tcPr>
          <w:p w:rsidR="0052166F" w:rsidRPr="0052166F" w:rsidRDefault="0052166F" w:rsidP="0052166F">
            <w:pPr>
              <w:spacing w:before="60" w:after="60"/>
              <w:jc w:val="center"/>
              <w:rPr>
                <w:sz w:val="24"/>
                <w:szCs w:val="24"/>
              </w:rPr>
            </w:pPr>
            <w:r w:rsidRPr="0052166F">
              <w:rPr>
                <w:rFonts w:eastAsia="Calibri"/>
                <w:sz w:val="22"/>
                <w:szCs w:val="22"/>
              </w:rPr>
              <w:t>005</w:t>
            </w:r>
          </w:p>
        </w:tc>
        <w:tc>
          <w:tcPr>
            <w:tcW w:w="7920" w:type="dxa"/>
            <w:gridSpan w:val="2"/>
          </w:tcPr>
          <w:p w:rsidR="0052166F" w:rsidRPr="0052166F" w:rsidRDefault="002A3AB0" w:rsidP="0052166F">
            <w:pPr>
              <w:spacing w:before="60" w:after="60"/>
              <w:rPr>
                <w:sz w:val="24"/>
                <w:szCs w:val="24"/>
              </w:rPr>
            </w:pPr>
            <w:r>
              <w:rPr>
                <w:rFonts w:eastAsia="Calibri"/>
                <w:sz w:val="22"/>
                <w:szCs w:val="22"/>
              </w:rPr>
              <w:t>#</w:t>
            </w:r>
            <w:r w:rsidR="0052166F" w:rsidRPr="0052166F">
              <w:rPr>
                <w:rFonts w:eastAsia="Calibri"/>
                <w:sz w:val="22"/>
                <w:szCs w:val="22"/>
              </w:rPr>
              <w:t>2 Fuel System with Baghouse</w:t>
            </w:r>
          </w:p>
        </w:tc>
      </w:tr>
      <w:tr w:rsidR="0052166F" w:rsidRPr="0052166F" w:rsidTr="00E24987">
        <w:tc>
          <w:tcPr>
            <w:tcW w:w="1350" w:type="dxa"/>
            <w:shd w:val="clear" w:color="auto" w:fill="FFFF00"/>
            <w:vAlign w:val="center"/>
          </w:tcPr>
          <w:p w:rsidR="0052166F" w:rsidRPr="0052166F" w:rsidRDefault="0052166F" w:rsidP="0052166F">
            <w:pPr>
              <w:spacing w:before="60" w:after="60"/>
              <w:jc w:val="center"/>
              <w:rPr>
                <w:sz w:val="24"/>
                <w:szCs w:val="24"/>
              </w:rPr>
            </w:pPr>
            <w:r w:rsidRPr="0052166F">
              <w:rPr>
                <w:rFonts w:eastAsia="Calibri"/>
                <w:sz w:val="22"/>
                <w:szCs w:val="22"/>
              </w:rPr>
              <w:t>006</w:t>
            </w:r>
          </w:p>
        </w:tc>
        <w:tc>
          <w:tcPr>
            <w:tcW w:w="7920" w:type="dxa"/>
            <w:gridSpan w:val="2"/>
            <w:shd w:val="clear" w:color="auto" w:fill="FFFF00"/>
          </w:tcPr>
          <w:p w:rsidR="0052166F" w:rsidRPr="0052166F" w:rsidRDefault="0052166F" w:rsidP="0052166F">
            <w:pPr>
              <w:spacing w:before="60" w:after="60"/>
              <w:rPr>
                <w:sz w:val="24"/>
                <w:szCs w:val="24"/>
              </w:rPr>
            </w:pPr>
            <w:r w:rsidRPr="0052166F">
              <w:rPr>
                <w:rFonts w:eastAsia="Calibri"/>
                <w:sz w:val="22"/>
                <w:szCs w:val="22"/>
              </w:rPr>
              <w:t>#1 Indirect Fired Lumber Drying Kiln</w:t>
            </w:r>
          </w:p>
        </w:tc>
      </w:tr>
      <w:tr w:rsidR="0052166F" w:rsidRPr="0052166F" w:rsidTr="00E24987">
        <w:tc>
          <w:tcPr>
            <w:tcW w:w="1350" w:type="dxa"/>
            <w:shd w:val="clear" w:color="auto" w:fill="FFFF00"/>
            <w:vAlign w:val="center"/>
          </w:tcPr>
          <w:p w:rsidR="0052166F" w:rsidRPr="0052166F" w:rsidRDefault="0052166F" w:rsidP="0052166F">
            <w:pPr>
              <w:spacing w:before="60" w:after="60"/>
              <w:jc w:val="center"/>
              <w:rPr>
                <w:sz w:val="24"/>
                <w:szCs w:val="24"/>
              </w:rPr>
            </w:pPr>
            <w:r w:rsidRPr="0052166F">
              <w:rPr>
                <w:rFonts w:eastAsia="Calibri"/>
                <w:sz w:val="22"/>
                <w:szCs w:val="22"/>
              </w:rPr>
              <w:t>007</w:t>
            </w:r>
          </w:p>
        </w:tc>
        <w:tc>
          <w:tcPr>
            <w:tcW w:w="7920" w:type="dxa"/>
            <w:gridSpan w:val="2"/>
            <w:shd w:val="clear" w:color="auto" w:fill="FFFF00"/>
          </w:tcPr>
          <w:p w:rsidR="0052166F" w:rsidRPr="0052166F" w:rsidRDefault="0052166F" w:rsidP="0052166F">
            <w:pPr>
              <w:spacing w:before="60" w:after="60"/>
              <w:rPr>
                <w:sz w:val="24"/>
                <w:szCs w:val="24"/>
              </w:rPr>
            </w:pPr>
            <w:r w:rsidRPr="0052166F">
              <w:rPr>
                <w:rFonts w:eastAsia="Calibri"/>
                <w:sz w:val="22"/>
                <w:szCs w:val="22"/>
              </w:rPr>
              <w:t>#2 Indirect Fired Lumber Drying Kiln</w:t>
            </w:r>
          </w:p>
        </w:tc>
      </w:tr>
    </w:tbl>
    <w:p w:rsidR="00B97CF7" w:rsidRPr="00EC6A75" w:rsidRDefault="00B97CF7" w:rsidP="00B97CF7">
      <w:pPr>
        <w:pStyle w:val="Caption"/>
        <w:spacing w:before="240"/>
        <w:rPr>
          <w:szCs w:val="22"/>
        </w:rPr>
      </w:pPr>
      <w:r w:rsidRPr="00EC6A75">
        <w:rPr>
          <w:szCs w:val="22"/>
        </w:rPr>
        <w:t>Facility Regulatory Classification</w:t>
      </w:r>
    </w:p>
    <w:p w:rsidR="00B97CF7" w:rsidRPr="008C1BC2" w:rsidRDefault="00B97CF7" w:rsidP="00FB50D7">
      <w:pPr>
        <w:numPr>
          <w:ilvl w:val="0"/>
          <w:numId w:val="7"/>
        </w:numPr>
        <w:spacing w:after="60"/>
        <w:rPr>
          <w:sz w:val="22"/>
          <w:szCs w:val="22"/>
        </w:rPr>
      </w:pPr>
      <w:r w:rsidRPr="008C1BC2">
        <w:rPr>
          <w:sz w:val="22"/>
          <w:szCs w:val="22"/>
        </w:rPr>
        <w:t xml:space="preserve">The facility </w:t>
      </w:r>
      <w:r w:rsidRPr="00133282">
        <w:rPr>
          <w:sz w:val="22"/>
          <w:szCs w:val="22"/>
          <w:u w:val="single"/>
        </w:rPr>
        <w:t>is</w:t>
      </w:r>
      <w:r w:rsidRPr="008C1BC2">
        <w:rPr>
          <w:sz w:val="22"/>
          <w:szCs w:val="22"/>
        </w:rPr>
        <w:t xml:space="preserve"> a major source of hazardous air pollutants (HAP).</w:t>
      </w:r>
    </w:p>
    <w:p w:rsidR="009902AC" w:rsidRDefault="00B97CF7" w:rsidP="00FB50D7">
      <w:pPr>
        <w:numPr>
          <w:ilvl w:val="0"/>
          <w:numId w:val="7"/>
        </w:numPr>
        <w:spacing w:after="60"/>
        <w:rPr>
          <w:sz w:val="22"/>
          <w:szCs w:val="22"/>
        </w:rPr>
      </w:pPr>
      <w:r w:rsidRPr="00EC6A75">
        <w:rPr>
          <w:sz w:val="22"/>
          <w:szCs w:val="22"/>
        </w:rPr>
        <w:t xml:space="preserve">The facility </w:t>
      </w:r>
      <w:r w:rsidRPr="009C5C55">
        <w:rPr>
          <w:sz w:val="22"/>
          <w:szCs w:val="22"/>
          <w:u w:val="single"/>
        </w:rPr>
        <w:t>is</w:t>
      </w:r>
      <w:r w:rsidRPr="00EC6A75">
        <w:rPr>
          <w:sz w:val="22"/>
          <w:szCs w:val="22"/>
        </w:rPr>
        <w:t xml:space="preserve"> a Title V major source of air pollution in accordance with Chapter </w:t>
      </w:r>
      <w:r w:rsidR="00DF1317">
        <w:rPr>
          <w:sz w:val="22"/>
          <w:szCs w:val="22"/>
        </w:rPr>
        <w:t>62-</w:t>
      </w:r>
      <w:r w:rsidRPr="00EC6A75">
        <w:rPr>
          <w:sz w:val="22"/>
          <w:szCs w:val="22"/>
        </w:rPr>
        <w:t>213, F.A.C.</w:t>
      </w:r>
    </w:p>
    <w:p w:rsidR="00B97CF7" w:rsidRPr="00EC6A75" w:rsidRDefault="00B97CF7" w:rsidP="00FB50D7">
      <w:pPr>
        <w:numPr>
          <w:ilvl w:val="0"/>
          <w:numId w:val="7"/>
        </w:numPr>
        <w:spacing w:after="60"/>
        <w:rPr>
          <w:sz w:val="22"/>
          <w:szCs w:val="22"/>
        </w:rPr>
      </w:pPr>
      <w:r w:rsidRPr="00EC6A75">
        <w:rPr>
          <w:sz w:val="22"/>
          <w:szCs w:val="22"/>
        </w:rPr>
        <w:t xml:space="preserve">The facility </w:t>
      </w:r>
      <w:r w:rsidRPr="009C5C55">
        <w:rPr>
          <w:sz w:val="22"/>
          <w:szCs w:val="22"/>
          <w:u w:val="single"/>
        </w:rPr>
        <w:t>is</w:t>
      </w:r>
      <w:r w:rsidRPr="00EC6A75">
        <w:rPr>
          <w:sz w:val="22"/>
          <w:szCs w:val="22"/>
        </w:rPr>
        <w:t xml:space="preserve"> a major stationary source in accordance with Rule 62-212.400</w:t>
      </w:r>
      <w:r w:rsidR="00F26EF3" w:rsidRPr="00EC6A75">
        <w:rPr>
          <w:sz w:val="22"/>
          <w:szCs w:val="22"/>
        </w:rPr>
        <w:t xml:space="preserve"> </w:t>
      </w:r>
      <w:r w:rsidRPr="00EC6A75">
        <w:rPr>
          <w:sz w:val="22"/>
          <w:szCs w:val="22"/>
        </w:rPr>
        <w:t>(PSD), F.A.C.</w:t>
      </w:r>
    </w:p>
    <w:p w:rsidR="005B0EDD" w:rsidRDefault="00EB49EB" w:rsidP="00D1255C">
      <w:pPr>
        <w:numPr>
          <w:ilvl w:val="0"/>
          <w:numId w:val="7"/>
        </w:numPr>
        <w:spacing w:after="120"/>
        <w:rPr>
          <w:iCs/>
          <w:sz w:val="22"/>
          <w:szCs w:val="22"/>
        </w:rPr>
      </w:pPr>
      <w:r w:rsidRPr="005E4F77">
        <w:rPr>
          <w:sz w:val="22"/>
          <w:szCs w:val="22"/>
        </w:rPr>
        <w:t xml:space="preserve">The </w:t>
      </w:r>
      <w:r>
        <w:rPr>
          <w:sz w:val="22"/>
          <w:szCs w:val="22"/>
        </w:rPr>
        <w:t>facility and the proposed</w:t>
      </w:r>
      <w:r w:rsidRPr="005E4F77">
        <w:rPr>
          <w:sz w:val="22"/>
          <w:szCs w:val="22"/>
        </w:rPr>
        <w:t xml:space="preserve"> project includes units subject to the </w:t>
      </w:r>
      <w:r w:rsidR="00CE11DD">
        <w:rPr>
          <w:sz w:val="22"/>
          <w:szCs w:val="22"/>
        </w:rPr>
        <w:t>National Emission Standards for Hazardous Air Pollutants (NESHAP)</w:t>
      </w:r>
      <w:r w:rsidR="00CE11DD" w:rsidRPr="005E4F77">
        <w:rPr>
          <w:sz w:val="22"/>
          <w:szCs w:val="22"/>
        </w:rPr>
        <w:t xml:space="preserve"> of</w:t>
      </w:r>
      <w:r w:rsidR="00CE11DD">
        <w:rPr>
          <w:sz w:val="22"/>
          <w:szCs w:val="22"/>
        </w:rPr>
        <w:t xml:space="preserve"> </w:t>
      </w:r>
      <w:r w:rsidR="00CE11DD" w:rsidRPr="005E4F77">
        <w:rPr>
          <w:sz w:val="22"/>
          <w:szCs w:val="22"/>
        </w:rPr>
        <w:t xml:space="preserve">40 </w:t>
      </w:r>
      <w:r w:rsidR="00CE11DD">
        <w:rPr>
          <w:sz w:val="22"/>
          <w:szCs w:val="22"/>
        </w:rPr>
        <w:t xml:space="preserve">CFR Part 63 (40 </w:t>
      </w:r>
      <w:r w:rsidR="00CE11DD" w:rsidRPr="005E4F77">
        <w:rPr>
          <w:sz w:val="22"/>
          <w:szCs w:val="22"/>
        </w:rPr>
        <w:t xml:space="preserve">CFR </w:t>
      </w:r>
      <w:r w:rsidR="00CE11DD">
        <w:rPr>
          <w:sz w:val="22"/>
          <w:szCs w:val="22"/>
        </w:rPr>
        <w:t>63)</w:t>
      </w:r>
      <w:r w:rsidR="00CE11DD" w:rsidRPr="005E4F77">
        <w:rPr>
          <w:sz w:val="22"/>
          <w:szCs w:val="22"/>
        </w:rPr>
        <w:t>.</w:t>
      </w:r>
    </w:p>
    <w:p w:rsidR="00D12B3F" w:rsidRPr="0027136F" w:rsidRDefault="0027136F" w:rsidP="0027136F">
      <w:pPr>
        <w:spacing w:after="120"/>
        <w:rPr>
          <w:b/>
          <w:iCs/>
          <w:sz w:val="22"/>
          <w:szCs w:val="22"/>
        </w:rPr>
      </w:pPr>
      <w:r w:rsidRPr="0027136F">
        <w:rPr>
          <w:b/>
          <w:iCs/>
          <w:sz w:val="22"/>
          <w:szCs w:val="22"/>
        </w:rPr>
        <w:t>SCOPE OF THIS CONSTRUCTION PERMIT</w:t>
      </w:r>
    </w:p>
    <w:p w:rsidR="009B6CC8" w:rsidRDefault="0027136F" w:rsidP="002A3AB0">
      <w:pPr>
        <w:spacing w:after="60"/>
        <w:rPr>
          <w:iCs/>
          <w:sz w:val="22"/>
          <w:szCs w:val="22"/>
        </w:rPr>
      </w:pPr>
      <w:r>
        <w:rPr>
          <w:iCs/>
          <w:sz w:val="22"/>
          <w:szCs w:val="22"/>
        </w:rPr>
        <w:t>Th</w:t>
      </w:r>
      <w:r w:rsidR="002A3AB0">
        <w:rPr>
          <w:iCs/>
          <w:sz w:val="22"/>
          <w:szCs w:val="22"/>
        </w:rPr>
        <w:t>is</w:t>
      </w:r>
      <w:r>
        <w:rPr>
          <w:iCs/>
          <w:sz w:val="22"/>
          <w:szCs w:val="22"/>
        </w:rPr>
        <w:t xml:space="preserve"> PSD air </w:t>
      </w:r>
      <w:r w:rsidR="002A3AB0">
        <w:rPr>
          <w:iCs/>
          <w:sz w:val="22"/>
          <w:szCs w:val="22"/>
        </w:rPr>
        <w:t>c</w:t>
      </w:r>
      <w:r>
        <w:rPr>
          <w:iCs/>
          <w:sz w:val="22"/>
          <w:szCs w:val="22"/>
        </w:rPr>
        <w:t xml:space="preserve">onstruction permit authorizes the installation of a new direct-fired lumber drying kiln (EU 008) </w:t>
      </w:r>
      <w:r w:rsidR="00166D5E">
        <w:rPr>
          <w:iCs/>
          <w:sz w:val="22"/>
          <w:szCs w:val="22"/>
        </w:rPr>
        <w:t>at</w:t>
      </w:r>
      <w:r>
        <w:rPr>
          <w:iCs/>
          <w:sz w:val="22"/>
          <w:szCs w:val="22"/>
        </w:rPr>
        <w:t xml:space="preserve"> the Gilman Perry Mill (Facility ID No. 1230033).  </w:t>
      </w:r>
      <w:r w:rsidR="0053269F">
        <w:rPr>
          <w:iCs/>
          <w:sz w:val="22"/>
          <w:szCs w:val="22"/>
        </w:rPr>
        <w:t xml:space="preserve">This permit also </w:t>
      </w:r>
      <w:r w:rsidR="00E30DD5">
        <w:rPr>
          <w:iCs/>
          <w:sz w:val="22"/>
          <w:szCs w:val="22"/>
        </w:rPr>
        <w:t>requires</w:t>
      </w:r>
      <w:r w:rsidR="0053269F">
        <w:rPr>
          <w:iCs/>
          <w:sz w:val="22"/>
          <w:szCs w:val="22"/>
        </w:rPr>
        <w:t xml:space="preserve"> that </w:t>
      </w:r>
      <w:r w:rsidR="002E2C49">
        <w:rPr>
          <w:iCs/>
          <w:sz w:val="22"/>
          <w:szCs w:val="22"/>
        </w:rPr>
        <w:t>once the</w:t>
      </w:r>
      <w:r w:rsidR="00BA69E3">
        <w:rPr>
          <w:iCs/>
          <w:sz w:val="22"/>
          <w:szCs w:val="22"/>
        </w:rPr>
        <w:t xml:space="preserve"> startup,</w:t>
      </w:r>
      <w:r w:rsidR="002E2C49">
        <w:rPr>
          <w:iCs/>
          <w:sz w:val="22"/>
          <w:szCs w:val="22"/>
        </w:rPr>
        <w:t xml:space="preserve"> shakedown and commissioning of the </w:t>
      </w:r>
      <w:r>
        <w:rPr>
          <w:iCs/>
          <w:sz w:val="22"/>
          <w:szCs w:val="22"/>
        </w:rPr>
        <w:t xml:space="preserve">new </w:t>
      </w:r>
      <w:r w:rsidR="0053269F">
        <w:rPr>
          <w:iCs/>
          <w:sz w:val="22"/>
          <w:szCs w:val="22"/>
        </w:rPr>
        <w:t xml:space="preserve">kiln </w:t>
      </w:r>
      <w:r w:rsidR="002E2C49">
        <w:rPr>
          <w:iCs/>
          <w:sz w:val="22"/>
          <w:szCs w:val="22"/>
        </w:rPr>
        <w:t xml:space="preserve">is completed </w:t>
      </w:r>
      <w:r w:rsidR="0053269F">
        <w:rPr>
          <w:iCs/>
          <w:sz w:val="22"/>
          <w:szCs w:val="22"/>
        </w:rPr>
        <w:t>that</w:t>
      </w:r>
      <w:r>
        <w:rPr>
          <w:iCs/>
          <w:sz w:val="22"/>
          <w:szCs w:val="22"/>
        </w:rPr>
        <w:t xml:space="preserve"> the two i</w:t>
      </w:r>
      <w:r w:rsidR="002A3AB0">
        <w:rPr>
          <w:iCs/>
          <w:sz w:val="22"/>
          <w:szCs w:val="22"/>
        </w:rPr>
        <w:t>ndirect-</w:t>
      </w:r>
      <w:r>
        <w:rPr>
          <w:iCs/>
          <w:sz w:val="22"/>
          <w:szCs w:val="22"/>
        </w:rPr>
        <w:t>fired lumber drying kilns (EU 006 and 007)</w:t>
      </w:r>
      <w:r w:rsidR="002A3AB0">
        <w:rPr>
          <w:iCs/>
          <w:sz w:val="22"/>
          <w:szCs w:val="22"/>
        </w:rPr>
        <w:t xml:space="preserve"> </w:t>
      </w:r>
      <w:r w:rsidR="00E30DD5">
        <w:rPr>
          <w:iCs/>
          <w:sz w:val="22"/>
          <w:szCs w:val="22"/>
        </w:rPr>
        <w:t xml:space="preserve">and the wood-fired boiler (EU 001) </w:t>
      </w:r>
      <w:r w:rsidR="002A3AB0">
        <w:rPr>
          <w:iCs/>
          <w:sz w:val="22"/>
          <w:szCs w:val="22"/>
        </w:rPr>
        <w:t>at the facility</w:t>
      </w:r>
      <w:r>
        <w:rPr>
          <w:iCs/>
          <w:sz w:val="22"/>
          <w:szCs w:val="22"/>
        </w:rPr>
        <w:t xml:space="preserve"> must be permanently shut down. </w:t>
      </w:r>
      <w:r w:rsidR="002E2C49">
        <w:rPr>
          <w:iCs/>
          <w:sz w:val="22"/>
          <w:szCs w:val="22"/>
        </w:rPr>
        <w:t xml:space="preserve"> The duration of the shakedown and commission phase for the new kiln shall be done in </w:t>
      </w:r>
      <w:r w:rsidR="002E2C49">
        <w:rPr>
          <w:sz w:val="22"/>
          <w:szCs w:val="22"/>
        </w:rPr>
        <w:t xml:space="preserve">consultation with the Compliance Authority. </w:t>
      </w:r>
      <w:r>
        <w:rPr>
          <w:iCs/>
          <w:sz w:val="22"/>
          <w:szCs w:val="22"/>
        </w:rPr>
        <w:t xml:space="preserve"> </w:t>
      </w:r>
      <w:r w:rsidR="002A3AB0">
        <w:rPr>
          <w:iCs/>
          <w:sz w:val="22"/>
          <w:szCs w:val="22"/>
        </w:rPr>
        <w:t>Finally, the operation of EU</w:t>
      </w:r>
      <w:r w:rsidR="00E30DD5">
        <w:rPr>
          <w:iCs/>
          <w:sz w:val="22"/>
          <w:szCs w:val="22"/>
        </w:rPr>
        <w:t>s</w:t>
      </w:r>
      <w:r w:rsidR="002A3AB0">
        <w:rPr>
          <w:iCs/>
          <w:sz w:val="22"/>
          <w:szCs w:val="22"/>
        </w:rPr>
        <w:t xml:space="preserve"> 002, 004 and 005 at the facility are not affected by the permitting action.</w:t>
      </w:r>
    </w:p>
    <w:p w:rsidR="006C36F4" w:rsidRPr="004D387C" w:rsidRDefault="006C36F4" w:rsidP="002A3AB0">
      <w:pPr>
        <w:spacing w:after="60"/>
        <w:rPr>
          <w:iCs/>
          <w:sz w:val="22"/>
          <w:szCs w:val="22"/>
        </w:rPr>
        <w:sectPr w:rsidR="006C36F4" w:rsidRPr="004D387C" w:rsidSect="00CE11DD">
          <w:headerReference w:type="even" r:id="rId23"/>
          <w:headerReference w:type="default" r:id="rId24"/>
          <w:headerReference w:type="first" r:id="rId25"/>
          <w:pgSz w:w="12240" w:h="15840" w:code="1"/>
          <w:pgMar w:top="1260" w:right="1440" w:bottom="1440" w:left="1440" w:header="720" w:footer="367" w:gutter="0"/>
          <w:cols w:space="720"/>
          <w:docGrid w:linePitch="272"/>
        </w:sectPr>
      </w:pPr>
    </w:p>
    <w:p w:rsidR="00F674ED" w:rsidRPr="00EC6A75" w:rsidRDefault="00F674ED" w:rsidP="00F674ED">
      <w:pPr>
        <w:numPr>
          <w:ilvl w:val="0"/>
          <w:numId w:val="4"/>
        </w:numPr>
        <w:tabs>
          <w:tab w:val="num" w:pos="360"/>
        </w:tabs>
        <w:spacing w:after="120"/>
        <w:ind w:left="360"/>
        <w:rPr>
          <w:sz w:val="22"/>
          <w:szCs w:val="22"/>
        </w:rPr>
      </w:pPr>
      <w:r w:rsidRPr="00EC6A75">
        <w:rPr>
          <w:bCs/>
          <w:sz w:val="22"/>
          <w:szCs w:val="22"/>
          <w:u w:val="single"/>
        </w:rPr>
        <w:lastRenderedPageBreak/>
        <w:t>Permitting Authority</w:t>
      </w:r>
      <w:r w:rsidRPr="00EC6A75">
        <w:rPr>
          <w:bCs/>
          <w:sz w:val="22"/>
          <w:szCs w:val="22"/>
        </w:rPr>
        <w:t xml:space="preserve">:  The Permitting Authority for this project is </w:t>
      </w:r>
      <w:r w:rsidRPr="00EC6A75">
        <w:rPr>
          <w:sz w:val="22"/>
          <w:szCs w:val="22"/>
        </w:rPr>
        <w:t xml:space="preserve">the </w:t>
      </w:r>
      <w:r w:rsidR="00C61776">
        <w:rPr>
          <w:sz w:val="22"/>
          <w:szCs w:val="22"/>
        </w:rPr>
        <w:t>O</w:t>
      </w:r>
      <w:r w:rsidR="00DF1317">
        <w:rPr>
          <w:sz w:val="22"/>
          <w:szCs w:val="22"/>
        </w:rPr>
        <w:t xml:space="preserve">ffice of </w:t>
      </w:r>
      <w:r w:rsidR="00A451AA">
        <w:rPr>
          <w:sz w:val="22"/>
          <w:szCs w:val="22"/>
        </w:rPr>
        <w:t xml:space="preserve">Permitting and Compliance </w:t>
      </w:r>
      <w:r w:rsidRPr="00EC6A75">
        <w:rPr>
          <w:sz w:val="22"/>
          <w:szCs w:val="22"/>
        </w:rPr>
        <w:t xml:space="preserve">in the Division of Air Resource Management of the Department.  The mailing address for the </w:t>
      </w:r>
      <w:r w:rsidR="00C61776">
        <w:rPr>
          <w:sz w:val="22"/>
          <w:szCs w:val="22"/>
        </w:rPr>
        <w:t>O</w:t>
      </w:r>
      <w:r w:rsidR="00DF1317">
        <w:rPr>
          <w:sz w:val="22"/>
          <w:szCs w:val="22"/>
        </w:rPr>
        <w:t xml:space="preserve">ffice of </w:t>
      </w:r>
      <w:r w:rsidR="00A451AA" w:rsidRPr="00A451AA">
        <w:rPr>
          <w:sz w:val="22"/>
          <w:szCs w:val="22"/>
        </w:rPr>
        <w:t xml:space="preserve">Permitting and Compliance </w:t>
      </w:r>
      <w:r w:rsidRPr="00EC6A75">
        <w:rPr>
          <w:sz w:val="22"/>
          <w:szCs w:val="22"/>
        </w:rPr>
        <w:t xml:space="preserve">is </w:t>
      </w:r>
      <w:smartTag w:uri="urn:schemas-microsoft-com:office:smarttags" w:element="City">
        <w:r w:rsidRPr="00EC6A75">
          <w:rPr>
            <w:sz w:val="22"/>
            <w:szCs w:val="22"/>
          </w:rPr>
          <w:t>2600</w:t>
        </w:r>
      </w:smartTag>
      <w:r w:rsidRPr="00EC6A75">
        <w:rPr>
          <w:sz w:val="22"/>
          <w:szCs w:val="22"/>
        </w:rPr>
        <w:t xml:space="preserve"> Blair Stone Road, </w:t>
      </w:r>
      <w:smartTag w:uri="urn:schemas-microsoft-com:office:smarttags" w:element="State">
        <w:r w:rsidRPr="00EC6A75">
          <w:rPr>
            <w:sz w:val="22"/>
            <w:szCs w:val="22"/>
          </w:rPr>
          <w:t>MS</w:t>
        </w:r>
      </w:smartTag>
      <w:r w:rsidRPr="00EC6A75">
        <w:rPr>
          <w:sz w:val="22"/>
          <w:szCs w:val="22"/>
        </w:rPr>
        <w:t xml:space="preserve"> #5505, </w:t>
      </w:r>
      <w:smartTag w:uri="urn:schemas-microsoft-com:office:smarttags" w:element="place">
        <w:smartTag w:uri="urn:schemas-microsoft-com:office:smarttags" w:element="City">
          <w:r w:rsidRPr="00EC6A75">
            <w:rPr>
              <w:sz w:val="22"/>
              <w:szCs w:val="22"/>
            </w:rPr>
            <w:t>Tallahassee</w:t>
          </w:r>
        </w:smartTag>
        <w:r w:rsidRPr="00EC6A75">
          <w:rPr>
            <w:sz w:val="22"/>
            <w:szCs w:val="22"/>
          </w:rPr>
          <w:t xml:space="preserve">, </w:t>
        </w:r>
        <w:smartTag w:uri="urn:schemas-microsoft-com:office:smarttags" w:element="State">
          <w:r w:rsidRPr="00EC6A75">
            <w:rPr>
              <w:sz w:val="22"/>
              <w:szCs w:val="22"/>
            </w:rPr>
            <w:t>Florida</w:t>
          </w:r>
        </w:smartTag>
        <w:r w:rsidRPr="00EC6A75">
          <w:rPr>
            <w:sz w:val="22"/>
            <w:szCs w:val="22"/>
          </w:rPr>
          <w:t xml:space="preserve">  </w:t>
        </w:r>
        <w:smartTag w:uri="urn:schemas-microsoft-com:office:smarttags" w:element="PostalCode">
          <w:r w:rsidRPr="00EC6A75">
            <w:rPr>
              <w:sz w:val="22"/>
              <w:szCs w:val="22"/>
            </w:rPr>
            <w:t>32399-2400</w:t>
          </w:r>
        </w:smartTag>
      </w:smartTag>
      <w:r w:rsidRPr="00EC6A75">
        <w:rPr>
          <w:sz w:val="22"/>
          <w:szCs w:val="22"/>
        </w:rPr>
        <w:t xml:space="preserve">.  </w:t>
      </w:r>
      <w:r w:rsidR="00A06947" w:rsidRPr="00A06947">
        <w:rPr>
          <w:sz w:val="22"/>
          <w:szCs w:val="22"/>
        </w:rPr>
        <w:t xml:space="preserve">All documents related to applications for permits shall be submitted to the </w:t>
      </w:r>
      <w:r w:rsidR="00C61776">
        <w:rPr>
          <w:sz w:val="22"/>
          <w:szCs w:val="22"/>
        </w:rPr>
        <w:t>O</w:t>
      </w:r>
      <w:r w:rsidR="00DF1317">
        <w:rPr>
          <w:sz w:val="22"/>
          <w:szCs w:val="22"/>
        </w:rPr>
        <w:t xml:space="preserve">ffice of </w:t>
      </w:r>
      <w:r w:rsidR="00A451AA" w:rsidRPr="00A451AA">
        <w:rPr>
          <w:sz w:val="22"/>
          <w:szCs w:val="22"/>
        </w:rPr>
        <w:t xml:space="preserve">Permitting and Compliance </w:t>
      </w:r>
      <w:r w:rsidR="00A06947" w:rsidRPr="00A06947">
        <w:rPr>
          <w:sz w:val="22"/>
          <w:szCs w:val="22"/>
        </w:rPr>
        <w:t>in the Division of Air Resource Management of the Department</w:t>
      </w:r>
      <w:r w:rsidR="00A06947">
        <w:rPr>
          <w:sz w:val="22"/>
          <w:szCs w:val="22"/>
        </w:rPr>
        <w:t>.</w:t>
      </w:r>
    </w:p>
    <w:p w:rsidR="00F674ED" w:rsidRPr="00166D5E" w:rsidRDefault="00F674ED" w:rsidP="00166D5E">
      <w:pPr>
        <w:numPr>
          <w:ilvl w:val="0"/>
          <w:numId w:val="4"/>
        </w:numPr>
        <w:tabs>
          <w:tab w:val="num" w:pos="360"/>
        </w:tabs>
        <w:spacing w:after="120"/>
        <w:ind w:left="360"/>
        <w:rPr>
          <w:sz w:val="22"/>
          <w:szCs w:val="22"/>
        </w:rPr>
      </w:pPr>
      <w:r w:rsidRPr="00166D5E">
        <w:rPr>
          <w:bCs/>
          <w:sz w:val="22"/>
          <w:szCs w:val="22"/>
          <w:u w:val="single"/>
        </w:rPr>
        <w:t>Compliance Authority</w:t>
      </w:r>
      <w:r w:rsidRPr="00166D5E">
        <w:rPr>
          <w:bCs/>
          <w:sz w:val="22"/>
          <w:szCs w:val="22"/>
        </w:rPr>
        <w:t xml:space="preserve">:  </w:t>
      </w:r>
      <w:r w:rsidRPr="00166D5E">
        <w:rPr>
          <w:sz w:val="22"/>
          <w:szCs w:val="22"/>
        </w:rPr>
        <w:t>All documents related to compliance ac</w:t>
      </w:r>
      <w:r w:rsidR="00C61776" w:rsidRPr="00166D5E">
        <w:rPr>
          <w:sz w:val="22"/>
          <w:szCs w:val="22"/>
        </w:rPr>
        <w:t>tivities such as reports, tests</w:t>
      </w:r>
      <w:r w:rsidRPr="00166D5E">
        <w:rPr>
          <w:sz w:val="22"/>
          <w:szCs w:val="22"/>
        </w:rPr>
        <w:t xml:space="preserve"> and notifications shall be submitted to the </w:t>
      </w:r>
      <w:r w:rsidR="00DF1317" w:rsidRPr="00166D5E">
        <w:rPr>
          <w:sz w:val="22"/>
          <w:szCs w:val="22"/>
        </w:rPr>
        <w:t>Compliance Authority</w:t>
      </w:r>
      <w:r w:rsidR="00C61776" w:rsidRPr="00166D5E">
        <w:rPr>
          <w:sz w:val="22"/>
          <w:szCs w:val="22"/>
        </w:rPr>
        <w:t>,</w:t>
      </w:r>
      <w:r w:rsidR="00DF1317" w:rsidRPr="00166D5E">
        <w:rPr>
          <w:sz w:val="22"/>
          <w:szCs w:val="22"/>
        </w:rPr>
        <w:t xml:space="preserve"> which is the </w:t>
      </w:r>
      <w:r w:rsidR="00166D5E" w:rsidRPr="00166D5E">
        <w:rPr>
          <w:sz w:val="22"/>
          <w:szCs w:val="22"/>
        </w:rPr>
        <w:t xml:space="preserve">Waste and Air Resource Management </w:t>
      </w:r>
      <w:r w:rsidR="00166D5E">
        <w:rPr>
          <w:sz w:val="22"/>
          <w:szCs w:val="22"/>
        </w:rPr>
        <w:t xml:space="preserve">Section </w:t>
      </w:r>
      <w:r w:rsidR="00DE744B" w:rsidRPr="00166D5E">
        <w:rPr>
          <w:sz w:val="22"/>
          <w:szCs w:val="22"/>
        </w:rPr>
        <w:t xml:space="preserve">of the Department’s </w:t>
      </w:r>
      <w:r w:rsidR="00A84B04" w:rsidRPr="00166D5E">
        <w:rPr>
          <w:sz w:val="22"/>
          <w:szCs w:val="22"/>
        </w:rPr>
        <w:t>Northeast District Office at:</w:t>
      </w:r>
      <w:r w:rsidR="00166D5E" w:rsidRPr="00166D5E">
        <w:t xml:space="preserve"> </w:t>
      </w:r>
      <w:r w:rsidR="00166D5E" w:rsidRPr="00166D5E">
        <w:rPr>
          <w:sz w:val="22"/>
          <w:szCs w:val="22"/>
        </w:rPr>
        <w:t>8800 Baymeadows Way West, Suite 100 Jacksonville, FL  32256-7590</w:t>
      </w:r>
      <w:r w:rsidR="00A84B04" w:rsidRPr="00166D5E">
        <w:rPr>
          <w:sz w:val="22"/>
          <w:szCs w:val="22"/>
        </w:rPr>
        <w:t xml:space="preserve"> </w:t>
      </w:r>
    </w:p>
    <w:p w:rsidR="00B05E69" w:rsidRPr="00EC6A75" w:rsidRDefault="00F674ED" w:rsidP="00B05E69">
      <w:pPr>
        <w:numPr>
          <w:ilvl w:val="0"/>
          <w:numId w:val="4"/>
        </w:numPr>
        <w:tabs>
          <w:tab w:val="num" w:pos="360"/>
        </w:tabs>
        <w:spacing w:after="60"/>
        <w:ind w:left="360"/>
        <w:rPr>
          <w:sz w:val="22"/>
          <w:szCs w:val="22"/>
        </w:rPr>
      </w:pPr>
      <w:r w:rsidRPr="00EC6A75">
        <w:rPr>
          <w:bCs/>
          <w:sz w:val="22"/>
          <w:szCs w:val="22"/>
          <w:u w:val="single"/>
        </w:rPr>
        <w:t>Appendices</w:t>
      </w:r>
      <w:r w:rsidRPr="00EC6A75">
        <w:rPr>
          <w:bCs/>
          <w:sz w:val="22"/>
          <w:szCs w:val="22"/>
        </w:rPr>
        <w:t xml:space="preserve">:  </w:t>
      </w:r>
      <w:r w:rsidRPr="00EC6A75">
        <w:rPr>
          <w:sz w:val="22"/>
          <w:szCs w:val="22"/>
        </w:rPr>
        <w:t>The following Appendices are attached as a part of this permit</w:t>
      </w:r>
      <w:r w:rsidR="00D90168" w:rsidRPr="00EC6A75">
        <w:rPr>
          <w:sz w:val="22"/>
          <w:szCs w:val="22"/>
        </w:rPr>
        <w:t xml:space="preserve"> and must be complied with</w:t>
      </w:r>
      <w:r w:rsidR="00B85CB1" w:rsidRPr="00EC6A75">
        <w:rPr>
          <w:sz w:val="22"/>
          <w:szCs w:val="22"/>
        </w:rPr>
        <w:t xml:space="preserve"> by the permittee</w:t>
      </w:r>
      <w:r w:rsidRPr="00EC6A75">
        <w:rPr>
          <w:sz w:val="22"/>
          <w:szCs w:val="22"/>
        </w:rPr>
        <w:t xml:space="preserve">:  </w:t>
      </w:r>
    </w:p>
    <w:p w:rsidR="008355E6" w:rsidRPr="00EC6A75" w:rsidRDefault="00ED7C64" w:rsidP="00FB50D7">
      <w:pPr>
        <w:numPr>
          <w:ilvl w:val="0"/>
          <w:numId w:val="13"/>
        </w:numPr>
        <w:tabs>
          <w:tab w:val="left" w:pos="2700"/>
        </w:tabs>
        <w:spacing w:after="60"/>
        <w:ind w:left="720"/>
        <w:rPr>
          <w:sz w:val="22"/>
          <w:szCs w:val="22"/>
        </w:rPr>
      </w:pPr>
      <w:r>
        <w:rPr>
          <w:sz w:val="22"/>
          <w:szCs w:val="22"/>
        </w:rPr>
        <w:t>Appendix CC:</w:t>
      </w:r>
      <w:r w:rsidR="0038758D" w:rsidRPr="00EC6A75">
        <w:rPr>
          <w:sz w:val="22"/>
          <w:szCs w:val="22"/>
        </w:rPr>
        <w:tab/>
      </w:r>
      <w:r w:rsidR="008355E6" w:rsidRPr="00EC6A75">
        <w:rPr>
          <w:sz w:val="22"/>
          <w:szCs w:val="22"/>
        </w:rPr>
        <w:t>Common Conditions;</w:t>
      </w:r>
    </w:p>
    <w:p w:rsidR="00DE744B" w:rsidRDefault="00ED7C64" w:rsidP="00FB50D7">
      <w:pPr>
        <w:numPr>
          <w:ilvl w:val="0"/>
          <w:numId w:val="13"/>
        </w:numPr>
        <w:tabs>
          <w:tab w:val="left" w:pos="2700"/>
        </w:tabs>
        <w:spacing w:after="60"/>
        <w:ind w:left="720"/>
        <w:rPr>
          <w:sz w:val="22"/>
          <w:szCs w:val="22"/>
        </w:rPr>
      </w:pPr>
      <w:r>
        <w:rPr>
          <w:sz w:val="22"/>
          <w:szCs w:val="22"/>
        </w:rPr>
        <w:t>Appendix CF:</w:t>
      </w:r>
      <w:r w:rsidR="0038758D" w:rsidRPr="00EC6A75">
        <w:rPr>
          <w:sz w:val="22"/>
          <w:szCs w:val="22"/>
        </w:rPr>
        <w:tab/>
      </w:r>
      <w:r w:rsidR="00DE744B" w:rsidRPr="00EC6A75">
        <w:rPr>
          <w:sz w:val="22"/>
          <w:szCs w:val="22"/>
        </w:rPr>
        <w:t>Citation Formats and Glossary of Common Terms;</w:t>
      </w:r>
    </w:p>
    <w:p w:rsidR="00863253" w:rsidRPr="00EC6A75" w:rsidRDefault="00863253" w:rsidP="00FB50D7">
      <w:pPr>
        <w:numPr>
          <w:ilvl w:val="0"/>
          <w:numId w:val="13"/>
        </w:numPr>
        <w:tabs>
          <w:tab w:val="left" w:pos="2700"/>
        </w:tabs>
        <w:spacing w:after="60"/>
        <w:ind w:left="720"/>
        <w:rPr>
          <w:sz w:val="22"/>
          <w:szCs w:val="22"/>
        </w:rPr>
      </w:pPr>
      <w:r>
        <w:rPr>
          <w:sz w:val="22"/>
          <w:szCs w:val="22"/>
        </w:rPr>
        <w:t>Appendix CTR:</w:t>
      </w:r>
      <w:r w:rsidRPr="00EC6A75">
        <w:rPr>
          <w:sz w:val="22"/>
          <w:szCs w:val="22"/>
        </w:rPr>
        <w:tab/>
        <w:t>Common Testing Requirements;</w:t>
      </w:r>
    </w:p>
    <w:p w:rsidR="00AE1368" w:rsidRPr="00AE1368" w:rsidRDefault="006B1816" w:rsidP="00FB50D7">
      <w:pPr>
        <w:numPr>
          <w:ilvl w:val="0"/>
          <w:numId w:val="13"/>
        </w:numPr>
        <w:tabs>
          <w:tab w:val="left" w:pos="720"/>
          <w:tab w:val="left" w:pos="2700"/>
          <w:tab w:val="left" w:pos="2970"/>
        </w:tabs>
        <w:spacing w:after="60"/>
        <w:ind w:left="2700" w:hanging="2340"/>
        <w:rPr>
          <w:bCs/>
          <w:sz w:val="22"/>
          <w:szCs w:val="22"/>
        </w:rPr>
      </w:pPr>
      <w:r w:rsidRPr="00EC6A75">
        <w:rPr>
          <w:sz w:val="22"/>
          <w:szCs w:val="22"/>
        </w:rPr>
        <w:t>Appendix D</w:t>
      </w:r>
      <w:r w:rsidR="00781F36">
        <w:rPr>
          <w:sz w:val="22"/>
          <w:szCs w:val="22"/>
        </w:rPr>
        <w:t>DDD</w:t>
      </w:r>
      <w:r w:rsidRPr="00EC6A75">
        <w:rPr>
          <w:sz w:val="22"/>
          <w:szCs w:val="22"/>
        </w:rPr>
        <w:t>:</w:t>
      </w:r>
      <w:r w:rsidR="0038758D" w:rsidRPr="00EC6A75">
        <w:rPr>
          <w:sz w:val="22"/>
          <w:szCs w:val="22"/>
        </w:rPr>
        <w:tab/>
      </w:r>
      <w:r w:rsidR="006C36F4">
        <w:rPr>
          <w:sz w:val="22"/>
          <w:szCs w:val="22"/>
        </w:rPr>
        <w:t>NESHAP</w:t>
      </w:r>
      <w:r w:rsidR="008355E6" w:rsidRPr="00EC6A75">
        <w:rPr>
          <w:sz w:val="22"/>
          <w:szCs w:val="22"/>
        </w:rPr>
        <w:t>, Subpart D</w:t>
      </w:r>
      <w:r w:rsidR="00781F36">
        <w:rPr>
          <w:sz w:val="22"/>
          <w:szCs w:val="22"/>
        </w:rPr>
        <w:t>DDD</w:t>
      </w:r>
      <w:r w:rsidR="008355E6" w:rsidRPr="00EC6A75">
        <w:rPr>
          <w:sz w:val="22"/>
          <w:szCs w:val="22"/>
        </w:rPr>
        <w:t xml:space="preserve"> </w:t>
      </w:r>
      <w:bookmarkStart w:id="1" w:name="OLE_LINK3"/>
      <w:bookmarkStart w:id="2" w:name="OLE_LINK4"/>
      <w:r w:rsidR="008355E6" w:rsidRPr="00EC6A75">
        <w:rPr>
          <w:sz w:val="22"/>
          <w:szCs w:val="22"/>
        </w:rPr>
        <w:t>–</w:t>
      </w:r>
      <w:bookmarkEnd w:id="1"/>
      <w:bookmarkEnd w:id="2"/>
      <w:r w:rsidR="008355E6" w:rsidRPr="00EC6A75">
        <w:rPr>
          <w:sz w:val="22"/>
          <w:szCs w:val="22"/>
        </w:rPr>
        <w:t xml:space="preserve"> </w:t>
      </w:r>
      <w:r w:rsidR="00AE1368" w:rsidRPr="00AE1368">
        <w:rPr>
          <w:bCs/>
          <w:sz w:val="22"/>
          <w:szCs w:val="22"/>
        </w:rPr>
        <w:t>National Emission Standards for Hazardous Air Pollutants: Plywood and Composite Wood Products</w:t>
      </w:r>
      <w:r w:rsidR="00AE1368">
        <w:rPr>
          <w:bCs/>
          <w:sz w:val="22"/>
          <w:szCs w:val="22"/>
        </w:rPr>
        <w:t>;</w:t>
      </w:r>
    </w:p>
    <w:p w:rsidR="008355E6" w:rsidRPr="00AE1368" w:rsidRDefault="00ED7C64" w:rsidP="00FB50D7">
      <w:pPr>
        <w:numPr>
          <w:ilvl w:val="0"/>
          <w:numId w:val="13"/>
        </w:numPr>
        <w:tabs>
          <w:tab w:val="left" w:pos="720"/>
          <w:tab w:val="left" w:pos="2700"/>
          <w:tab w:val="left" w:pos="2970"/>
        </w:tabs>
        <w:spacing w:after="60"/>
        <w:ind w:left="2700" w:hanging="2340"/>
        <w:rPr>
          <w:bCs/>
          <w:sz w:val="22"/>
          <w:szCs w:val="22"/>
        </w:rPr>
      </w:pPr>
      <w:r>
        <w:rPr>
          <w:sz w:val="22"/>
          <w:szCs w:val="22"/>
        </w:rPr>
        <w:t>Appendix GC:</w:t>
      </w:r>
      <w:r w:rsidR="0038758D" w:rsidRPr="00EC6A75">
        <w:rPr>
          <w:sz w:val="22"/>
          <w:szCs w:val="22"/>
        </w:rPr>
        <w:tab/>
      </w:r>
      <w:r w:rsidR="008355E6" w:rsidRPr="00EC6A75">
        <w:rPr>
          <w:sz w:val="22"/>
          <w:szCs w:val="22"/>
        </w:rPr>
        <w:t>General Conditions;</w:t>
      </w:r>
      <w:r w:rsidR="00AE1368">
        <w:rPr>
          <w:sz w:val="22"/>
          <w:szCs w:val="22"/>
        </w:rPr>
        <w:t xml:space="preserve"> and</w:t>
      </w:r>
    </w:p>
    <w:p w:rsidR="005B26BF" w:rsidRPr="00AE1368" w:rsidRDefault="00ED7C64" w:rsidP="00FB50D7">
      <w:pPr>
        <w:numPr>
          <w:ilvl w:val="0"/>
          <w:numId w:val="13"/>
        </w:numPr>
        <w:tabs>
          <w:tab w:val="left" w:pos="720"/>
          <w:tab w:val="left" w:pos="2700"/>
          <w:tab w:val="left" w:pos="2970"/>
        </w:tabs>
        <w:spacing w:after="120"/>
        <w:ind w:left="2707" w:hanging="2347"/>
        <w:rPr>
          <w:bCs/>
          <w:sz w:val="22"/>
          <w:szCs w:val="22"/>
        </w:rPr>
      </w:pPr>
      <w:r>
        <w:rPr>
          <w:sz w:val="22"/>
          <w:szCs w:val="22"/>
        </w:rPr>
        <w:t>Appendix</w:t>
      </w:r>
      <w:r w:rsidR="009020D4">
        <w:rPr>
          <w:sz w:val="22"/>
          <w:szCs w:val="22"/>
        </w:rPr>
        <w:t xml:space="preserve"> </w:t>
      </w:r>
      <w:r>
        <w:rPr>
          <w:sz w:val="22"/>
          <w:szCs w:val="22"/>
        </w:rPr>
        <w:t>GP:</w:t>
      </w:r>
      <w:r w:rsidR="0038758D" w:rsidRPr="00EC6A75">
        <w:rPr>
          <w:sz w:val="22"/>
          <w:szCs w:val="22"/>
        </w:rPr>
        <w:tab/>
      </w:r>
      <w:r w:rsidR="005B26BF" w:rsidRPr="00EC6A75">
        <w:rPr>
          <w:sz w:val="22"/>
          <w:szCs w:val="22"/>
        </w:rPr>
        <w:t xml:space="preserve">Identification of General Provisions, Subpart A from NSPS 40 CFR 60 and </w:t>
      </w:r>
      <w:r w:rsidR="00AE1368">
        <w:rPr>
          <w:sz w:val="22"/>
          <w:szCs w:val="22"/>
        </w:rPr>
        <w:t>Subpart A from NESHAP 40 CFR 63.</w:t>
      </w:r>
    </w:p>
    <w:p w:rsidR="00F674ED" w:rsidRPr="00EC6A75" w:rsidRDefault="00F674ED" w:rsidP="00F674ED">
      <w:pPr>
        <w:numPr>
          <w:ilvl w:val="0"/>
          <w:numId w:val="4"/>
        </w:numPr>
        <w:tabs>
          <w:tab w:val="num" w:pos="360"/>
        </w:tabs>
        <w:spacing w:after="120"/>
        <w:ind w:left="360"/>
        <w:rPr>
          <w:sz w:val="22"/>
          <w:szCs w:val="22"/>
        </w:rPr>
      </w:pPr>
      <w:r w:rsidRPr="00EC6A75">
        <w:rPr>
          <w:sz w:val="22"/>
          <w:szCs w:val="22"/>
          <w:u w:val="single"/>
        </w:rPr>
        <w:t>Applicable Regulations, Forms and Application Procedures</w:t>
      </w:r>
      <w:r w:rsidRPr="00EC6A75">
        <w:rPr>
          <w:sz w:val="22"/>
          <w:szCs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F674ED" w:rsidRPr="00EC6A75" w:rsidRDefault="00F674ED" w:rsidP="00F674ED">
      <w:pPr>
        <w:numPr>
          <w:ilvl w:val="0"/>
          <w:numId w:val="4"/>
        </w:numPr>
        <w:tabs>
          <w:tab w:val="num" w:pos="360"/>
        </w:tabs>
        <w:spacing w:after="120"/>
        <w:ind w:left="360"/>
        <w:rPr>
          <w:sz w:val="22"/>
          <w:szCs w:val="22"/>
        </w:rPr>
      </w:pPr>
      <w:r w:rsidRPr="00EC6A75">
        <w:rPr>
          <w:sz w:val="22"/>
          <w:szCs w:val="22"/>
          <w:u w:val="single"/>
        </w:rPr>
        <w:t>New or Additional Conditions</w:t>
      </w:r>
      <w:r w:rsidRPr="00EC6A75">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E62E77" w:rsidRPr="00EC6A75" w:rsidRDefault="00F674ED" w:rsidP="006E1538">
      <w:pPr>
        <w:numPr>
          <w:ilvl w:val="0"/>
          <w:numId w:val="4"/>
        </w:numPr>
        <w:tabs>
          <w:tab w:val="num" w:pos="360"/>
        </w:tabs>
        <w:spacing w:after="120"/>
        <w:ind w:left="360"/>
        <w:rPr>
          <w:sz w:val="22"/>
          <w:szCs w:val="22"/>
        </w:rPr>
      </w:pPr>
      <w:r w:rsidRPr="00EC6A75">
        <w:rPr>
          <w:sz w:val="22"/>
          <w:szCs w:val="22"/>
          <w:u w:val="single"/>
        </w:rPr>
        <w:t>Modifications</w:t>
      </w:r>
      <w:r w:rsidRPr="00EC6A75">
        <w:rPr>
          <w:sz w:val="22"/>
          <w:szCs w:val="22"/>
        </w:rPr>
        <w:t>:  No emissions unit shall be constructed or modified without obtaining an air construction permit from the Department.  Such permit shall be obtained prior to beginning construction or modification.  [Rules 62-210.300(1) and 62-212.300(1)(a), F.A.C.]</w:t>
      </w:r>
    </w:p>
    <w:p w:rsidR="00F674ED" w:rsidRPr="00EC6A75" w:rsidRDefault="00F674ED" w:rsidP="00F674ED">
      <w:pPr>
        <w:numPr>
          <w:ilvl w:val="0"/>
          <w:numId w:val="4"/>
        </w:numPr>
        <w:tabs>
          <w:tab w:val="num" w:pos="360"/>
        </w:tabs>
        <w:spacing w:after="120"/>
        <w:ind w:left="360"/>
        <w:rPr>
          <w:sz w:val="22"/>
          <w:szCs w:val="22"/>
        </w:rPr>
      </w:pPr>
      <w:r w:rsidRPr="00EC6A75">
        <w:rPr>
          <w:sz w:val="22"/>
          <w:szCs w:val="22"/>
          <w:u w:val="single"/>
        </w:rPr>
        <w:t>Source Obligation</w:t>
      </w:r>
      <w:r w:rsidRPr="00EC6A75">
        <w:rPr>
          <w:sz w:val="22"/>
          <w:szCs w:val="22"/>
        </w:rPr>
        <w:t>:</w:t>
      </w:r>
    </w:p>
    <w:p w:rsidR="00F674ED" w:rsidRPr="006E1538" w:rsidRDefault="00F674ED" w:rsidP="00FB50D7">
      <w:pPr>
        <w:pStyle w:val="ListParagraph"/>
        <w:numPr>
          <w:ilvl w:val="3"/>
          <w:numId w:val="18"/>
        </w:numPr>
        <w:autoSpaceDE w:val="0"/>
        <w:autoSpaceDN w:val="0"/>
        <w:adjustRightInd w:val="0"/>
        <w:spacing w:after="60" w:line="240" w:lineRule="auto"/>
        <w:ind w:left="720"/>
        <w:contextualSpacing w:val="0"/>
        <w:rPr>
          <w:rFonts w:ascii="Times New Roman" w:hAnsi="Times New Roman"/>
        </w:rPr>
      </w:pPr>
      <w:r w:rsidRPr="006E1538">
        <w:rPr>
          <w:rFonts w:ascii="Times New Roman" w:hAnsi="Times New Roman"/>
        </w:rPr>
        <w:t>Authorization to construct shall expire if construction is not commenced within 18 months after receipt of the permit, if construction is discontinued fo</w:t>
      </w:r>
      <w:r w:rsidR="00C61776">
        <w:rPr>
          <w:rFonts w:ascii="Times New Roman" w:hAnsi="Times New Roman"/>
        </w:rPr>
        <w:t>r a period of 18 months or more</w:t>
      </w:r>
      <w:r w:rsidRPr="006E1538">
        <w:rPr>
          <w:rFonts w:ascii="Times New Roman" w:hAnsi="Times New Roman"/>
        </w:rPr>
        <w:t xml:space="preserve"> or if construction is not completed within a reasonable time.  This provision does not apply to the time period</w:t>
      </w:r>
      <w:r w:rsidR="00E621D2">
        <w:rPr>
          <w:rFonts w:ascii="Times New Roman" w:hAnsi="Times New Roman"/>
        </w:rPr>
        <w:t>s</w:t>
      </w:r>
      <w:r w:rsidRPr="006E1538">
        <w:rPr>
          <w:rFonts w:ascii="Times New Roman" w:hAnsi="Times New Roman"/>
        </w:rPr>
        <w:t xml:space="preserve"> between construction of the approved phases of a phased construction project except that each phase must commence construction within 18 months of the commencement date established by the Department in the permit.</w:t>
      </w:r>
    </w:p>
    <w:p w:rsidR="00F674ED" w:rsidRPr="006E1538" w:rsidRDefault="00F674ED" w:rsidP="00FB50D7">
      <w:pPr>
        <w:pStyle w:val="ListParagraph"/>
        <w:numPr>
          <w:ilvl w:val="3"/>
          <w:numId w:val="18"/>
        </w:numPr>
        <w:autoSpaceDE w:val="0"/>
        <w:autoSpaceDN w:val="0"/>
        <w:adjustRightInd w:val="0"/>
        <w:spacing w:after="60" w:line="240" w:lineRule="auto"/>
        <w:ind w:left="720"/>
        <w:contextualSpacing w:val="0"/>
        <w:rPr>
          <w:rFonts w:ascii="Times New Roman" w:hAnsi="Times New Roman"/>
        </w:rPr>
      </w:pPr>
      <w:r w:rsidRPr="006E1538">
        <w:rPr>
          <w:rFonts w:ascii="Times New Roman" w:hAnsi="Times New Roman"/>
        </w:rPr>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62-212.400(4) through (12), F.A.C., shall apply to the source or modification as though construction had not yet commenced on the source or modification.</w:t>
      </w:r>
    </w:p>
    <w:p w:rsidR="00F674ED" w:rsidRPr="006E1538" w:rsidRDefault="00F674ED" w:rsidP="000060DA">
      <w:pPr>
        <w:pStyle w:val="ListParagraph"/>
        <w:numPr>
          <w:ilvl w:val="3"/>
          <w:numId w:val="18"/>
        </w:numPr>
        <w:autoSpaceDE w:val="0"/>
        <w:autoSpaceDN w:val="0"/>
        <w:adjustRightInd w:val="0"/>
        <w:spacing w:after="60" w:line="240" w:lineRule="auto"/>
        <w:ind w:left="720"/>
        <w:contextualSpacing w:val="0"/>
        <w:rPr>
          <w:rFonts w:ascii="Times New Roman" w:hAnsi="Times New Roman"/>
        </w:rPr>
      </w:pPr>
      <w:r w:rsidRPr="006E1538">
        <w:rPr>
          <w:rFonts w:ascii="Times New Roman" w:hAnsi="Times New Roman"/>
        </w:rPr>
        <w:lastRenderedPageBreak/>
        <w:t>At such time that a particular source or modification becomes a major stationary source or major modification (as these terms were defined at the time the source obtained the enforceable limitation) solely by exceeding its projected actual emissions, then the requirements of 62-212.400(4) through (12), F.A.C., shall apply to the source or modification as though construction had not yet commenced on the source or modification.</w:t>
      </w:r>
    </w:p>
    <w:p w:rsidR="00F674ED" w:rsidRPr="00EC6A75" w:rsidRDefault="00F674ED" w:rsidP="006514AA">
      <w:pPr>
        <w:autoSpaceDE w:val="0"/>
        <w:autoSpaceDN w:val="0"/>
        <w:adjustRightInd w:val="0"/>
        <w:spacing w:after="120"/>
        <w:ind w:left="360"/>
        <w:rPr>
          <w:sz w:val="22"/>
          <w:szCs w:val="22"/>
        </w:rPr>
      </w:pPr>
      <w:r w:rsidRPr="00EC6A75">
        <w:rPr>
          <w:sz w:val="22"/>
          <w:szCs w:val="22"/>
        </w:rPr>
        <w:t>[Rule 62-212.400(12), F.A.C.]</w:t>
      </w:r>
    </w:p>
    <w:p w:rsidR="00F674ED" w:rsidRPr="00EC6A75" w:rsidRDefault="00F674ED" w:rsidP="006514AA">
      <w:pPr>
        <w:numPr>
          <w:ilvl w:val="0"/>
          <w:numId w:val="4"/>
        </w:numPr>
        <w:tabs>
          <w:tab w:val="num" w:pos="360"/>
        </w:tabs>
        <w:spacing w:after="120"/>
        <w:ind w:left="360"/>
        <w:rPr>
          <w:sz w:val="22"/>
          <w:szCs w:val="22"/>
        </w:rPr>
      </w:pPr>
      <w:r w:rsidRPr="00EC6A75">
        <w:rPr>
          <w:sz w:val="22"/>
          <w:szCs w:val="22"/>
          <w:u w:val="single"/>
        </w:rPr>
        <w:t>Title V Permit</w:t>
      </w:r>
      <w:r w:rsidRPr="00EC6A75">
        <w:rPr>
          <w:sz w:val="22"/>
          <w:szCs w:val="22"/>
        </w:rPr>
        <w:t xml:space="preserve">:  This permit authorizes specific modifications and/or new construction on the affected emissions units as well as initial operation to determine compliance with conditions of this permit.  A Title V operation permit is required for regular operation of the permitted emissions unit.  The permittee shall apply for a Title V operation permit at least 90 days prior to expiration of this permit, but no later than 180 days after completing the required work and commencing operation.  To apply for a Title V operation permit, the applicant shall submit the appropriate application form, compliance test results, and such additional information as the Department may by law require.  The application shall be submitted to the appropriate Permitting Authority with copies to </w:t>
      </w:r>
      <w:r w:rsidR="00406B6E" w:rsidRPr="00EC6A75">
        <w:rPr>
          <w:sz w:val="22"/>
          <w:szCs w:val="22"/>
        </w:rPr>
        <w:t>the</w:t>
      </w:r>
      <w:r w:rsidRPr="00EC6A75">
        <w:rPr>
          <w:sz w:val="22"/>
          <w:szCs w:val="22"/>
        </w:rPr>
        <w:t xml:space="preserve"> Compliance Authority.  [Rules 62-4.030, 62-4.050, 62-4.220, and Chapter 62-213, F.A.C.]</w:t>
      </w:r>
    </w:p>
    <w:p w:rsidR="000D47E9" w:rsidRPr="00820E97" w:rsidRDefault="00E62E77" w:rsidP="00E62E77">
      <w:pPr>
        <w:numPr>
          <w:ilvl w:val="0"/>
          <w:numId w:val="4"/>
        </w:numPr>
        <w:tabs>
          <w:tab w:val="num" w:pos="360"/>
        </w:tabs>
        <w:spacing w:after="60"/>
        <w:ind w:left="360"/>
        <w:rPr>
          <w:sz w:val="22"/>
          <w:szCs w:val="22"/>
        </w:rPr>
      </w:pPr>
      <w:r w:rsidRPr="00820E97">
        <w:rPr>
          <w:sz w:val="22"/>
          <w:szCs w:val="22"/>
          <w:u w:val="single"/>
        </w:rPr>
        <w:t>Unconfined Emissions of Particulate Matter</w:t>
      </w:r>
      <w:r w:rsidRPr="00820E97">
        <w:rPr>
          <w:sz w:val="22"/>
          <w:szCs w:val="22"/>
        </w:rPr>
        <w:t xml:space="preserve">: </w:t>
      </w:r>
      <w:r w:rsidR="00B817B6" w:rsidRPr="00820E97">
        <w:rPr>
          <w:sz w:val="22"/>
          <w:szCs w:val="22"/>
        </w:rPr>
        <w:t xml:space="preserve"> </w:t>
      </w:r>
      <w:r w:rsidRPr="00820E97">
        <w:rPr>
          <w:sz w:val="22"/>
          <w:szCs w:val="22"/>
        </w:rPr>
        <w:t>No person shall cause, let, permit, suffer or allow the emissions of unconfined particulate matter from any activity</w:t>
      </w:r>
      <w:r w:rsidR="00C61776">
        <w:rPr>
          <w:sz w:val="22"/>
          <w:szCs w:val="22"/>
        </w:rPr>
        <w:t>:</w:t>
      </w:r>
      <w:r w:rsidRPr="00820E97">
        <w:rPr>
          <w:sz w:val="22"/>
          <w:szCs w:val="22"/>
        </w:rPr>
        <w:t xml:space="preserve"> including vehicular movement; transportation of materials; construction, alteration, demolition or wrecking; or industrially related activities such as loading, unloading, storing or handling without taking reasonable precautions to prevent such emissions.  Any permit issued to a facility with emissions of unconfined particulate matter shall specify the reasonable precautions to be taken by that facility to control the emissions of unconfined particulate matter.  Reasonable preca</w:t>
      </w:r>
      <w:r w:rsidR="00535F40" w:rsidRPr="00820E97">
        <w:rPr>
          <w:sz w:val="22"/>
          <w:szCs w:val="22"/>
        </w:rPr>
        <w:t xml:space="preserve">utions include the following:  </w:t>
      </w:r>
    </w:p>
    <w:p w:rsidR="000D47E9" w:rsidRPr="00820E97" w:rsidRDefault="00E62E77" w:rsidP="00FB50D7">
      <w:pPr>
        <w:numPr>
          <w:ilvl w:val="2"/>
          <w:numId w:val="15"/>
        </w:numPr>
        <w:spacing w:after="60"/>
        <w:ind w:left="720"/>
        <w:rPr>
          <w:sz w:val="22"/>
          <w:szCs w:val="22"/>
        </w:rPr>
      </w:pPr>
      <w:r w:rsidRPr="00820E97">
        <w:rPr>
          <w:sz w:val="22"/>
          <w:szCs w:val="22"/>
        </w:rPr>
        <w:t xml:space="preserve">Paving and maintenance of roads, parking areas and yards; </w:t>
      </w:r>
    </w:p>
    <w:p w:rsidR="000D47E9" w:rsidRPr="00820E97" w:rsidRDefault="00E62E77" w:rsidP="00FB50D7">
      <w:pPr>
        <w:numPr>
          <w:ilvl w:val="2"/>
          <w:numId w:val="15"/>
        </w:numPr>
        <w:spacing w:after="60"/>
        <w:ind w:left="720"/>
        <w:rPr>
          <w:sz w:val="22"/>
          <w:szCs w:val="22"/>
        </w:rPr>
      </w:pPr>
      <w:r w:rsidRPr="00820E97">
        <w:rPr>
          <w:sz w:val="22"/>
          <w:szCs w:val="22"/>
        </w:rPr>
        <w:t>Application of water or chemicals to control emissions from such activities as demolition of buildings, grading roads, con</w:t>
      </w:r>
      <w:r w:rsidR="00C61776">
        <w:rPr>
          <w:sz w:val="22"/>
          <w:szCs w:val="22"/>
        </w:rPr>
        <w:t>struction</w:t>
      </w:r>
      <w:r w:rsidR="00535F40" w:rsidRPr="00820E97">
        <w:rPr>
          <w:sz w:val="22"/>
          <w:szCs w:val="22"/>
        </w:rPr>
        <w:t xml:space="preserve"> and land clearing; </w:t>
      </w:r>
    </w:p>
    <w:p w:rsidR="000D47E9" w:rsidRPr="00820E97" w:rsidRDefault="00E62E77" w:rsidP="00FB50D7">
      <w:pPr>
        <w:numPr>
          <w:ilvl w:val="2"/>
          <w:numId w:val="15"/>
        </w:numPr>
        <w:spacing w:after="60"/>
        <w:ind w:left="720"/>
        <w:rPr>
          <w:sz w:val="22"/>
          <w:szCs w:val="22"/>
        </w:rPr>
      </w:pPr>
      <w:r w:rsidRPr="00820E97">
        <w:rPr>
          <w:sz w:val="22"/>
          <w:szCs w:val="22"/>
        </w:rPr>
        <w:t xml:space="preserve">Application of asphalt, water, oil, chemicals or other dust suppressants to unpaved roads, yards, open stock </w:t>
      </w:r>
      <w:r w:rsidR="00535F40" w:rsidRPr="00820E97">
        <w:rPr>
          <w:sz w:val="22"/>
          <w:szCs w:val="22"/>
        </w:rPr>
        <w:t xml:space="preserve">piles and similar activities; </w:t>
      </w:r>
    </w:p>
    <w:p w:rsidR="000D47E9" w:rsidRPr="00820E97" w:rsidRDefault="00E62E77" w:rsidP="00FB50D7">
      <w:pPr>
        <w:numPr>
          <w:ilvl w:val="2"/>
          <w:numId w:val="15"/>
        </w:numPr>
        <w:spacing w:after="60"/>
        <w:ind w:left="720"/>
        <w:rPr>
          <w:sz w:val="22"/>
          <w:szCs w:val="22"/>
        </w:rPr>
      </w:pPr>
      <w:r w:rsidRPr="00820E97">
        <w:rPr>
          <w:sz w:val="22"/>
          <w:szCs w:val="22"/>
        </w:rPr>
        <w:t>Removal of particulate matter from roads and other paved areas under the control of the owner or operator of the facility to prevent re-entrainment, and from buildings or work areas to prevent partic</w:t>
      </w:r>
      <w:r w:rsidR="00535F40" w:rsidRPr="00820E97">
        <w:rPr>
          <w:sz w:val="22"/>
          <w:szCs w:val="22"/>
        </w:rPr>
        <w:t xml:space="preserve">ulate from becoming airborne; </w:t>
      </w:r>
    </w:p>
    <w:p w:rsidR="000D47E9" w:rsidRPr="00820E97" w:rsidRDefault="00E62E77" w:rsidP="00FB50D7">
      <w:pPr>
        <w:numPr>
          <w:ilvl w:val="2"/>
          <w:numId w:val="15"/>
        </w:numPr>
        <w:spacing w:after="60"/>
        <w:ind w:left="720"/>
        <w:rPr>
          <w:sz w:val="22"/>
          <w:szCs w:val="22"/>
        </w:rPr>
      </w:pPr>
      <w:r w:rsidRPr="00820E97">
        <w:rPr>
          <w:sz w:val="22"/>
          <w:szCs w:val="22"/>
        </w:rPr>
        <w:t xml:space="preserve">Landscaping or planting of vegetation; </w:t>
      </w:r>
    </w:p>
    <w:p w:rsidR="000D47E9" w:rsidRPr="00820E97" w:rsidRDefault="00C61776" w:rsidP="00FB50D7">
      <w:pPr>
        <w:numPr>
          <w:ilvl w:val="2"/>
          <w:numId w:val="15"/>
        </w:numPr>
        <w:spacing w:after="60"/>
        <w:ind w:left="720"/>
        <w:rPr>
          <w:sz w:val="22"/>
          <w:szCs w:val="22"/>
        </w:rPr>
      </w:pPr>
      <w:r>
        <w:rPr>
          <w:sz w:val="22"/>
          <w:szCs w:val="22"/>
        </w:rPr>
        <w:t>Use of hoods, fans, filters</w:t>
      </w:r>
      <w:r w:rsidR="00E62E77" w:rsidRPr="00820E97">
        <w:rPr>
          <w:sz w:val="22"/>
          <w:szCs w:val="22"/>
        </w:rPr>
        <w:t xml:space="preserve"> and similar equipment to contain, capture and/or vent particulate matter; </w:t>
      </w:r>
    </w:p>
    <w:p w:rsidR="000D47E9" w:rsidRPr="00820E97" w:rsidRDefault="00E62E77" w:rsidP="00FB50D7">
      <w:pPr>
        <w:numPr>
          <w:ilvl w:val="2"/>
          <w:numId w:val="15"/>
        </w:numPr>
        <w:spacing w:after="60"/>
        <w:ind w:left="720"/>
        <w:rPr>
          <w:sz w:val="22"/>
          <w:szCs w:val="22"/>
        </w:rPr>
      </w:pPr>
      <w:r w:rsidRPr="00820E97">
        <w:rPr>
          <w:sz w:val="22"/>
          <w:szCs w:val="22"/>
        </w:rPr>
        <w:t xml:space="preserve">Confining abrasive blasting where possible; </w:t>
      </w:r>
      <w:r w:rsidR="00535F40" w:rsidRPr="00820E97">
        <w:rPr>
          <w:sz w:val="22"/>
          <w:szCs w:val="22"/>
        </w:rPr>
        <w:t xml:space="preserve">and, </w:t>
      </w:r>
    </w:p>
    <w:p w:rsidR="000D47E9" w:rsidRPr="00820E97" w:rsidRDefault="00E62E77" w:rsidP="00FB50D7">
      <w:pPr>
        <w:numPr>
          <w:ilvl w:val="2"/>
          <w:numId w:val="15"/>
        </w:numPr>
        <w:spacing w:after="60"/>
        <w:ind w:left="720"/>
        <w:rPr>
          <w:sz w:val="22"/>
          <w:szCs w:val="22"/>
        </w:rPr>
      </w:pPr>
      <w:r w:rsidRPr="00820E97">
        <w:rPr>
          <w:sz w:val="22"/>
          <w:szCs w:val="22"/>
        </w:rPr>
        <w:t>Enclosure or covering of conveyor systems.  In determining what constitutes reasonable precautions for a particular facility, the Department shall consider the cost of the control technique or work practice, the environmental impac</w:t>
      </w:r>
      <w:r w:rsidR="00C61776">
        <w:rPr>
          <w:sz w:val="22"/>
          <w:szCs w:val="22"/>
        </w:rPr>
        <w:t>ts of the technique or practice</w:t>
      </w:r>
      <w:r w:rsidRPr="00820E97">
        <w:rPr>
          <w:sz w:val="22"/>
          <w:szCs w:val="22"/>
        </w:rPr>
        <w:t xml:space="preserve"> and the degree of reduction of emissions expected from a particular technique or practice.</w:t>
      </w:r>
      <w:r w:rsidR="00535F40" w:rsidRPr="00820E97">
        <w:rPr>
          <w:sz w:val="22"/>
          <w:szCs w:val="22"/>
        </w:rPr>
        <w:t xml:space="preserve">  </w:t>
      </w:r>
    </w:p>
    <w:p w:rsidR="00E62E77" w:rsidRPr="00901A9F" w:rsidRDefault="00E62E77" w:rsidP="006514AA">
      <w:pPr>
        <w:spacing w:after="120"/>
        <w:ind w:left="360"/>
        <w:rPr>
          <w:sz w:val="22"/>
          <w:szCs w:val="22"/>
        </w:rPr>
      </w:pPr>
      <w:r w:rsidRPr="00820E97">
        <w:rPr>
          <w:sz w:val="22"/>
          <w:szCs w:val="22"/>
        </w:rPr>
        <w:t>[</w:t>
      </w:r>
      <w:r w:rsidR="00956774" w:rsidRPr="00956774">
        <w:rPr>
          <w:sz w:val="22"/>
          <w:szCs w:val="22"/>
        </w:rPr>
        <w:t xml:space="preserve">See also Appendix BMP; </w:t>
      </w:r>
      <w:r w:rsidRPr="00820E97">
        <w:rPr>
          <w:sz w:val="22"/>
          <w:szCs w:val="22"/>
        </w:rPr>
        <w:t>Rule 62-296.320(4)(c), F.A.C.]</w:t>
      </w:r>
    </w:p>
    <w:p w:rsidR="008E5E3C" w:rsidRPr="00EC6A75" w:rsidRDefault="00E62E77" w:rsidP="00E62E77">
      <w:pPr>
        <w:numPr>
          <w:ilvl w:val="0"/>
          <w:numId w:val="4"/>
        </w:numPr>
        <w:tabs>
          <w:tab w:val="num" w:pos="360"/>
        </w:tabs>
        <w:spacing w:after="60"/>
        <w:ind w:left="360"/>
        <w:rPr>
          <w:sz w:val="22"/>
          <w:szCs w:val="22"/>
        </w:rPr>
      </w:pPr>
      <w:r w:rsidRPr="00EC6A75">
        <w:rPr>
          <w:sz w:val="22"/>
          <w:szCs w:val="22"/>
          <w:u w:val="single"/>
        </w:rPr>
        <w:t>Excess Emissions</w:t>
      </w:r>
      <w:r w:rsidRPr="00EC6A75">
        <w:rPr>
          <w:sz w:val="22"/>
          <w:szCs w:val="22"/>
        </w:rPr>
        <w:t xml:space="preserve">:  </w:t>
      </w:r>
      <w:r w:rsidR="00BF36EA" w:rsidRPr="00EC6A75">
        <w:rPr>
          <w:sz w:val="22"/>
          <w:szCs w:val="22"/>
        </w:rPr>
        <w:t>Except as required by specific conditions of this permit dealing with excess emissions with regard to individual emission units, the following conditi</w:t>
      </w:r>
      <w:r w:rsidR="00520CAE">
        <w:rPr>
          <w:sz w:val="22"/>
          <w:szCs w:val="22"/>
        </w:rPr>
        <w:t>ons apply to excess emissions</w:t>
      </w:r>
      <w:r w:rsidR="00BF36EA" w:rsidRPr="00EC6A75">
        <w:rPr>
          <w:sz w:val="22"/>
          <w:szCs w:val="22"/>
        </w:rPr>
        <w:t>.</w:t>
      </w:r>
    </w:p>
    <w:p w:rsidR="008E5E3C" w:rsidRPr="00EC6A75" w:rsidRDefault="008E5E3C" w:rsidP="00FB50D7">
      <w:pPr>
        <w:numPr>
          <w:ilvl w:val="0"/>
          <w:numId w:val="14"/>
        </w:numPr>
        <w:spacing w:after="60"/>
        <w:ind w:left="720"/>
        <w:rPr>
          <w:sz w:val="22"/>
          <w:szCs w:val="22"/>
        </w:rPr>
      </w:pPr>
      <w:r w:rsidRPr="00EC6A75">
        <w:rPr>
          <w:noProof/>
          <w:sz w:val="22"/>
          <w:szCs w:val="22"/>
          <w:u w:val="single"/>
        </w:rPr>
        <w:t>Allowed</w:t>
      </w:r>
      <w:r w:rsidRPr="00EC6A75">
        <w:rPr>
          <w:noProof/>
          <w:sz w:val="22"/>
          <w:szCs w:val="22"/>
        </w:rPr>
        <w:t xml:space="preserve">:  </w:t>
      </w:r>
      <w:r w:rsidR="00E62E77" w:rsidRPr="00EC6A75">
        <w:rPr>
          <w:noProof/>
          <w:sz w:val="22"/>
          <w:szCs w:val="22"/>
        </w:rPr>
        <w:t xml:space="preserve">Excess emissions resulting from startup, shutdown or malfunction of any emissions unit shall be permitted providing best operational practices to minimize emissions are adhered to and the duration of excess emissions shall be minimized but in no case exceed two hours in any 24 hour period unless specifically authorized by the Department for longer duration.  </w:t>
      </w:r>
    </w:p>
    <w:p w:rsidR="008E5E3C" w:rsidRPr="00EC6A75" w:rsidRDefault="008E5E3C" w:rsidP="00FB50D7">
      <w:pPr>
        <w:numPr>
          <w:ilvl w:val="0"/>
          <w:numId w:val="14"/>
        </w:numPr>
        <w:spacing w:after="60"/>
        <w:ind w:left="720"/>
        <w:rPr>
          <w:sz w:val="22"/>
          <w:szCs w:val="22"/>
        </w:rPr>
      </w:pPr>
      <w:r w:rsidRPr="00EC6A75">
        <w:rPr>
          <w:sz w:val="22"/>
          <w:szCs w:val="22"/>
          <w:u w:val="single"/>
        </w:rPr>
        <w:lastRenderedPageBreak/>
        <w:t>Malfunction</w:t>
      </w:r>
      <w:r w:rsidRPr="00EC6A75">
        <w:rPr>
          <w:sz w:val="22"/>
          <w:szCs w:val="22"/>
        </w:rPr>
        <w:t xml:space="preserve">:  </w:t>
      </w:r>
      <w:r w:rsidR="00E62E77" w:rsidRPr="00EC6A75">
        <w:rPr>
          <w:noProof/>
          <w:sz w:val="22"/>
          <w:szCs w:val="22"/>
        </w:rPr>
        <w:t>Excess emissions which are caused entirely or in part by p</w:t>
      </w:r>
      <w:r w:rsidR="00C61776">
        <w:rPr>
          <w:noProof/>
          <w:sz w:val="22"/>
          <w:szCs w:val="22"/>
        </w:rPr>
        <w:t>oor maintenance, poor operation</w:t>
      </w:r>
      <w:r w:rsidR="00E62E77" w:rsidRPr="00EC6A75">
        <w:rPr>
          <w:noProof/>
          <w:sz w:val="22"/>
          <w:szCs w:val="22"/>
        </w:rPr>
        <w:t xml:space="preserve"> or any other equipment or process failure which may reasonably be pre</w:t>
      </w:r>
      <w:r w:rsidR="00C61776">
        <w:rPr>
          <w:noProof/>
          <w:sz w:val="22"/>
          <w:szCs w:val="22"/>
        </w:rPr>
        <w:t>vented during startup, shutdown</w:t>
      </w:r>
      <w:r w:rsidR="00E62E77" w:rsidRPr="00EC6A75">
        <w:rPr>
          <w:noProof/>
          <w:sz w:val="22"/>
          <w:szCs w:val="22"/>
        </w:rPr>
        <w:t xml:space="preserve"> or malfunction shall be prohibited.  </w:t>
      </w:r>
    </w:p>
    <w:p w:rsidR="008E5E3C" w:rsidRPr="00EC6A75" w:rsidRDefault="008E5E3C" w:rsidP="00FB50D7">
      <w:pPr>
        <w:numPr>
          <w:ilvl w:val="0"/>
          <w:numId w:val="14"/>
        </w:numPr>
        <w:spacing w:after="60"/>
        <w:ind w:left="720"/>
        <w:rPr>
          <w:sz w:val="22"/>
          <w:szCs w:val="22"/>
        </w:rPr>
      </w:pPr>
      <w:r w:rsidRPr="00EC6A75">
        <w:rPr>
          <w:sz w:val="22"/>
          <w:szCs w:val="22"/>
          <w:u w:val="single"/>
        </w:rPr>
        <w:t>Department Discretion</w:t>
      </w:r>
      <w:r w:rsidRPr="00EC6A75">
        <w:rPr>
          <w:sz w:val="22"/>
          <w:szCs w:val="22"/>
        </w:rPr>
        <w:t>:</w:t>
      </w:r>
      <w:r w:rsidRPr="00EC6A75">
        <w:rPr>
          <w:noProof/>
          <w:sz w:val="22"/>
          <w:szCs w:val="22"/>
        </w:rPr>
        <w:t xml:space="preserve">  </w:t>
      </w:r>
      <w:r w:rsidR="00E62E77" w:rsidRPr="00EC6A75">
        <w:rPr>
          <w:noProof/>
          <w:sz w:val="22"/>
          <w:szCs w:val="22"/>
        </w:rPr>
        <w:t xml:space="preserve">Considering operational variations in types of industrial equipment operations affected by this rule, the Department may adjust maximum and minimum factors to provide reasonable and practical regulatory controls consistent with the public interest.  </w:t>
      </w:r>
    </w:p>
    <w:p w:rsidR="008E5E3C" w:rsidRPr="00EC6A75" w:rsidRDefault="008E5E3C" w:rsidP="00FB50D7">
      <w:pPr>
        <w:numPr>
          <w:ilvl w:val="0"/>
          <w:numId w:val="14"/>
        </w:numPr>
        <w:spacing w:after="60"/>
        <w:ind w:left="720"/>
        <w:rPr>
          <w:sz w:val="22"/>
          <w:szCs w:val="22"/>
        </w:rPr>
      </w:pPr>
      <w:r w:rsidRPr="00EC6A75">
        <w:rPr>
          <w:sz w:val="22"/>
          <w:szCs w:val="22"/>
          <w:u w:val="single"/>
        </w:rPr>
        <w:t>Department Notification</w:t>
      </w:r>
      <w:r w:rsidRPr="00C61776">
        <w:rPr>
          <w:sz w:val="22"/>
          <w:szCs w:val="22"/>
        </w:rPr>
        <w:t>:</w:t>
      </w:r>
      <w:r w:rsidRPr="00EC6A75">
        <w:rPr>
          <w:noProof/>
          <w:sz w:val="22"/>
          <w:szCs w:val="22"/>
        </w:rPr>
        <w:t xml:space="preserve">  </w:t>
      </w:r>
      <w:r w:rsidR="00E62E77" w:rsidRPr="00EC6A75">
        <w:rPr>
          <w:noProof/>
          <w:sz w:val="22"/>
          <w:szCs w:val="22"/>
        </w:rPr>
        <w:t xml:space="preserve">In case of excess emissions resulting from malfunctions, each owner or operator shall notify the Department in accordance with Rule 62-4.130, F.A.C.  A full written report on the malfunctions shall be submitted in a quarterly report, if requested by the Department.  </w:t>
      </w:r>
    </w:p>
    <w:p w:rsidR="00E62E77" w:rsidRPr="00EC6A75" w:rsidRDefault="00E62E77" w:rsidP="006514AA">
      <w:pPr>
        <w:spacing w:after="120"/>
        <w:ind w:left="720"/>
        <w:rPr>
          <w:sz w:val="22"/>
          <w:szCs w:val="22"/>
        </w:rPr>
      </w:pPr>
      <w:r w:rsidRPr="00EC6A75">
        <w:rPr>
          <w:sz w:val="22"/>
          <w:szCs w:val="22"/>
        </w:rPr>
        <w:t>[Rule 62-210.700, F.A.C.]</w:t>
      </w:r>
    </w:p>
    <w:p w:rsidR="00F52727" w:rsidRPr="00EC6A75" w:rsidRDefault="00F52727" w:rsidP="00F52727">
      <w:pPr>
        <w:numPr>
          <w:ilvl w:val="0"/>
          <w:numId w:val="4"/>
        </w:numPr>
        <w:tabs>
          <w:tab w:val="num" w:pos="360"/>
        </w:tabs>
        <w:spacing w:after="60"/>
        <w:ind w:left="360"/>
        <w:rPr>
          <w:sz w:val="22"/>
          <w:szCs w:val="22"/>
        </w:rPr>
      </w:pPr>
      <w:r w:rsidRPr="00EC6A75">
        <w:rPr>
          <w:sz w:val="22"/>
          <w:szCs w:val="22"/>
          <w:u w:val="single"/>
        </w:rPr>
        <w:t>Objectionable Odors Prohibited</w:t>
      </w:r>
      <w:r w:rsidRPr="00EC6A75">
        <w:rPr>
          <w:sz w:val="22"/>
          <w:szCs w:val="22"/>
        </w:rPr>
        <w:t xml:space="preserve">:  No person shall cause, suffer, allow or permit the discharge of air pollutants which cause or contribute to an objectionable odor.  </w:t>
      </w:r>
      <w:r w:rsidR="00B8317A" w:rsidRPr="00EC6A75">
        <w:rPr>
          <w:sz w:val="22"/>
          <w:szCs w:val="22"/>
        </w:rPr>
        <w:t xml:space="preserve">The permittee shall submit an odor control plan (OCP) to the Compliance Authority </w:t>
      </w:r>
      <w:r w:rsidR="00221C7C">
        <w:rPr>
          <w:sz w:val="22"/>
          <w:szCs w:val="22"/>
        </w:rPr>
        <w:t xml:space="preserve">no later than 90 days before the </w:t>
      </w:r>
      <w:r w:rsidR="00BD3387" w:rsidRPr="00456BD3">
        <w:rPr>
          <w:sz w:val="22"/>
          <w:szCs w:val="22"/>
        </w:rPr>
        <w:t>Suwannee Mill</w:t>
      </w:r>
      <w:r w:rsidR="00221C7C">
        <w:rPr>
          <w:sz w:val="22"/>
          <w:szCs w:val="22"/>
        </w:rPr>
        <w:t xml:space="preserve"> facility becomes operational </w:t>
      </w:r>
      <w:r w:rsidR="00B8317A" w:rsidRPr="00EC6A75">
        <w:rPr>
          <w:sz w:val="22"/>
          <w:szCs w:val="22"/>
        </w:rPr>
        <w:t>that addresses the procedures and practices that will be used to control facility wide odors</w:t>
      </w:r>
      <w:r w:rsidR="00B8317A" w:rsidRPr="00221C7C">
        <w:rPr>
          <w:color w:val="000000"/>
          <w:sz w:val="22"/>
          <w:szCs w:val="22"/>
        </w:rPr>
        <w:t>.</w:t>
      </w:r>
      <w:r w:rsidR="00B8317A" w:rsidRPr="00EC6A75">
        <w:rPr>
          <w:sz w:val="22"/>
          <w:szCs w:val="22"/>
        </w:rPr>
        <w:t xml:space="preserve">  </w:t>
      </w:r>
      <w:r w:rsidR="00B8317A" w:rsidRPr="00EC6A75">
        <w:rPr>
          <w:sz w:val="22"/>
          <w:szCs w:val="22"/>
        </w:rPr>
        <w:br/>
      </w:r>
      <w:r w:rsidRPr="00EC6A75">
        <w:rPr>
          <w:sz w:val="22"/>
          <w:szCs w:val="22"/>
        </w:rPr>
        <w:t>[Rule 62-296.320(2), F.A.C.</w:t>
      </w:r>
      <w:r w:rsidR="00B8317A" w:rsidRPr="00EC6A75">
        <w:rPr>
          <w:sz w:val="22"/>
          <w:szCs w:val="22"/>
        </w:rPr>
        <w:t xml:space="preserve"> and Rule 62-4.070, F.A.C. Reasonable Assurance</w:t>
      </w:r>
      <w:r w:rsidRPr="00EC6A75">
        <w:rPr>
          <w:sz w:val="22"/>
          <w:szCs w:val="22"/>
        </w:rPr>
        <w:t>]</w:t>
      </w:r>
    </w:p>
    <w:p w:rsidR="00F52727" w:rsidRPr="00EC6A75" w:rsidRDefault="00F52727" w:rsidP="006514AA">
      <w:pPr>
        <w:spacing w:after="120"/>
        <w:ind w:left="360"/>
        <w:rPr>
          <w:i/>
          <w:sz w:val="22"/>
          <w:szCs w:val="22"/>
        </w:rPr>
      </w:pPr>
      <w:r w:rsidRPr="00EC6A75">
        <w:rPr>
          <w:i/>
          <w:sz w:val="22"/>
          <w:szCs w:val="22"/>
        </w:rPr>
        <w:t>{</w:t>
      </w:r>
      <w:r w:rsidR="00F205A2" w:rsidRPr="00EC6A75">
        <w:rPr>
          <w:i/>
          <w:sz w:val="22"/>
          <w:szCs w:val="22"/>
        </w:rPr>
        <w:t xml:space="preserve">Permitting </w:t>
      </w:r>
      <w:r w:rsidRPr="00EC6A75">
        <w:rPr>
          <w:i/>
          <w:sz w:val="22"/>
          <w:szCs w:val="22"/>
        </w:rPr>
        <w:t>Note:  An objectionable odor is defined in Rule 62-210.200(Definitions), F.A.C., as any odor present in the outdoor atmosphere which by itself or in combination with other odors, is or may be harmful or inju</w:t>
      </w:r>
      <w:r w:rsidR="00C61776">
        <w:rPr>
          <w:i/>
          <w:sz w:val="22"/>
          <w:szCs w:val="22"/>
        </w:rPr>
        <w:t>rious to human health or welfare;</w:t>
      </w:r>
      <w:r w:rsidRPr="00EC6A75">
        <w:rPr>
          <w:i/>
          <w:sz w:val="22"/>
          <w:szCs w:val="22"/>
        </w:rPr>
        <w:t>, which unreasonably interferes with the comfortable use an</w:t>
      </w:r>
      <w:r w:rsidR="00C61776">
        <w:rPr>
          <w:i/>
          <w:sz w:val="22"/>
          <w:szCs w:val="22"/>
        </w:rPr>
        <w:t>d enjoyment of life or property;</w:t>
      </w:r>
      <w:r w:rsidRPr="00EC6A75">
        <w:rPr>
          <w:i/>
          <w:sz w:val="22"/>
          <w:szCs w:val="22"/>
        </w:rPr>
        <w:t xml:space="preserve"> or which creates a nuisance.}</w:t>
      </w:r>
    </w:p>
    <w:p w:rsidR="00892A59" w:rsidRPr="00EC6A75" w:rsidRDefault="00F52727" w:rsidP="00F52727">
      <w:pPr>
        <w:numPr>
          <w:ilvl w:val="0"/>
          <w:numId w:val="4"/>
        </w:numPr>
        <w:tabs>
          <w:tab w:val="num" w:pos="360"/>
        </w:tabs>
        <w:spacing w:after="120"/>
        <w:ind w:left="360"/>
        <w:rPr>
          <w:sz w:val="22"/>
          <w:szCs w:val="22"/>
        </w:rPr>
      </w:pPr>
      <w:r w:rsidRPr="00EC6A75">
        <w:rPr>
          <w:sz w:val="22"/>
          <w:szCs w:val="22"/>
          <w:u w:val="single"/>
        </w:rPr>
        <w:t>Open Burning Prohibited</w:t>
      </w:r>
      <w:r w:rsidRPr="00EC6A75">
        <w:rPr>
          <w:sz w:val="22"/>
          <w:szCs w:val="22"/>
        </w:rPr>
        <w:t>:  No person sh</w:t>
      </w:r>
      <w:r w:rsidR="00C61776">
        <w:rPr>
          <w:sz w:val="22"/>
          <w:szCs w:val="22"/>
        </w:rPr>
        <w:t>all ignite, cause to be ignited or permit to be ignited</w:t>
      </w:r>
      <w:r w:rsidRPr="00EC6A75">
        <w:rPr>
          <w:sz w:val="22"/>
          <w:szCs w:val="22"/>
        </w:rPr>
        <w:t xml:space="preserve"> any material which will result in any prohibited open burning as regulated by</w:t>
      </w:r>
      <w:r w:rsidR="00625370">
        <w:rPr>
          <w:sz w:val="22"/>
          <w:szCs w:val="22"/>
        </w:rPr>
        <w:t xml:space="preserve"> C</w:t>
      </w:r>
      <w:r w:rsidRPr="00EC6A75">
        <w:rPr>
          <w:sz w:val="22"/>
          <w:szCs w:val="22"/>
        </w:rPr>
        <w:t xml:space="preserve">hapter 62-256, F.A.C.; nor shall any person suffer, allow, conduct or maintain any prohibited open burning.  </w:t>
      </w:r>
      <w:r w:rsidRPr="00EC6A75">
        <w:rPr>
          <w:sz w:val="22"/>
          <w:szCs w:val="22"/>
        </w:rPr>
        <w:br/>
        <w:t>[Rule 62-256.300, F.A.C.]</w:t>
      </w:r>
    </w:p>
    <w:p w:rsidR="00892A59" w:rsidRDefault="00892A59" w:rsidP="00FB4FB3">
      <w:pPr>
        <w:numPr>
          <w:ilvl w:val="0"/>
          <w:numId w:val="4"/>
        </w:numPr>
        <w:tabs>
          <w:tab w:val="num" w:pos="360"/>
        </w:tabs>
        <w:spacing w:after="120"/>
        <w:ind w:left="360"/>
        <w:rPr>
          <w:sz w:val="22"/>
          <w:szCs w:val="22"/>
        </w:rPr>
      </w:pPr>
      <w:r w:rsidRPr="00FB4FB3">
        <w:rPr>
          <w:sz w:val="22"/>
          <w:szCs w:val="22"/>
          <w:u w:val="single"/>
        </w:rPr>
        <w:t>General Visible Emissions Standard</w:t>
      </w:r>
      <w:r w:rsidRPr="00FB4FB3">
        <w:rPr>
          <w:sz w:val="22"/>
          <w:szCs w:val="22"/>
        </w:rPr>
        <w:t xml:space="preserve">:  No person shall cause, let, permit, suffer or allow to be discharged into the atmosphere the emissions of air pollutants from any activity, the density of which is equal to or greater than that designated as Number 1 on the Ringelmann Chart (20 percent opacity). </w:t>
      </w:r>
      <w:r w:rsidR="00FB4FB3">
        <w:rPr>
          <w:sz w:val="22"/>
          <w:szCs w:val="22"/>
        </w:rPr>
        <w:t xml:space="preserve"> [Rule 62-296.320(4)(b) F.A.C., General Visible Emission Standard]</w:t>
      </w:r>
    </w:p>
    <w:p w:rsidR="00E24987" w:rsidRPr="00FB4FB3" w:rsidRDefault="00E24987" w:rsidP="00965457">
      <w:pPr>
        <w:numPr>
          <w:ilvl w:val="0"/>
          <w:numId w:val="4"/>
        </w:numPr>
        <w:spacing w:after="120"/>
        <w:ind w:left="360"/>
        <w:rPr>
          <w:sz w:val="22"/>
          <w:szCs w:val="22"/>
        </w:rPr>
      </w:pPr>
      <w:r w:rsidRPr="00E24987">
        <w:rPr>
          <w:sz w:val="22"/>
          <w:szCs w:val="22"/>
          <w:u w:val="single"/>
        </w:rPr>
        <w:t>Shutdown of Exi</w:t>
      </w:r>
      <w:r>
        <w:rPr>
          <w:sz w:val="22"/>
          <w:szCs w:val="22"/>
          <w:u w:val="single"/>
        </w:rPr>
        <w:t>s</w:t>
      </w:r>
      <w:r w:rsidRPr="00E24987">
        <w:rPr>
          <w:sz w:val="22"/>
          <w:szCs w:val="22"/>
          <w:u w:val="single"/>
        </w:rPr>
        <w:t xml:space="preserve">ting </w:t>
      </w:r>
      <w:r>
        <w:rPr>
          <w:sz w:val="22"/>
          <w:szCs w:val="22"/>
          <w:u w:val="single"/>
        </w:rPr>
        <w:t>Emission Units</w:t>
      </w:r>
      <w:r w:rsidRPr="00E24987">
        <w:rPr>
          <w:sz w:val="22"/>
          <w:szCs w:val="22"/>
        </w:rPr>
        <w:t xml:space="preserve">:  Upon </w:t>
      </w:r>
      <w:r w:rsidR="00275FD8">
        <w:rPr>
          <w:sz w:val="22"/>
          <w:szCs w:val="22"/>
        </w:rPr>
        <w:t>startup</w:t>
      </w:r>
      <w:r w:rsidR="00703269">
        <w:rPr>
          <w:sz w:val="22"/>
          <w:szCs w:val="22"/>
        </w:rPr>
        <w:t xml:space="preserve">, shakedown and </w:t>
      </w:r>
      <w:r w:rsidR="00934968">
        <w:rPr>
          <w:sz w:val="22"/>
          <w:szCs w:val="22"/>
        </w:rPr>
        <w:t>commissioning</w:t>
      </w:r>
      <w:r w:rsidRPr="00E24987">
        <w:rPr>
          <w:sz w:val="22"/>
          <w:szCs w:val="22"/>
        </w:rPr>
        <w:t xml:space="preserve"> of </w:t>
      </w:r>
      <w:r>
        <w:rPr>
          <w:sz w:val="22"/>
          <w:szCs w:val="22"/>
        </w:rPr>
        <w:t>the new direct-fired lumber drying #4 kiln</w:t>
      </w:r>
      <w:r w:rsidRPr="00E24987">
        <w:rPr>
          <w:sz w:val="22"/>
          <w:szCs w:val="22"/>
        </w:rPr>
        <w:t xml:space="preserve"> (EU</w:t>
      </w:r>
      <w:r>
        <w:rPr>
          <w:sz w:val="22"/>
          <w:szCs w:val="22"/>
        </w:rPr>
        <w:t xml:space="preserve"> 008</w:t>
      </w:r>
      <w:r w:rsidRPr="00E24987">
        <w:rPr>
          <w:sz w:val="22"/>
          <w:szCs w:val="22"/>
        </w:rPr>
        <w:t>)</w:t>
      </w:r>
      <w:r w:rsidR="000060DA">
        <w:rPr>
          <w:sz w:val="22"/>
          <w:szCs w:val="22"/>
        </w:rPr>
        <w:t xml:space="preserve"> at the Gilman Perry Mill</w:t>
      </w:r>
      <w:r w:rsidRPr="00E24987">
        <w:rPr>
          <w:sz w:val="22"/>
          <w:szCs w:val="22"/>
        </w:rPr>
        <w:t xml:space="preserve">, the </w:t>
      </w:r>
      <w:r w:rsidR="00275FD8">
        <w:rPr>
          <w:sz w:val="22"/>
          <w:szCs w:val="22"/>
        </w:rPr>
        <w:t xml:space="preserve">two </w:t>
      </w:r>
      <w:r w:rsidRPr="00E24987">
        <w:rPr>
          <w:sz w:val="22"/>
          <w:szCs w:val="22"/>
        </w:rPr>
        <w:t>existing</w:t>
      </w:r>
      <w:r>
        <w:rPr>
          <w:sz w:val="22"/>
          <w:szCs w:val="22"/>
        </w:rPr>
        <w:t xml:space="preserve"> Nos. #1 and #2 indirect-fired lumber drying kilns</w:t>
      </w:r>
      <w:r w:rsidRPr="00E24987">
        <w:rPr>
          <w:sz w:val="22"/>
          <w:szCs w:val="22"/>
        </w:rPr>
        <w:t xml:space="preserve"> (EU</w:t>
      </w:r>
      <w:r>
        <w:rPr>
          <w:sz w:val="22"/>
          <w:szCs w:val="22"/>
        </w:rPr>
        <w:t xml:space="preserve"> 006</w:t>
      </w:r>
      <w:r w:rsidRPr="00E24987">
        <w:rPr>
          <w:sz w:val="22"/>
          <w:szCs w:val="22"/>
        </w:rPr>
        <w:t xml:space="preserve"> and </w:t>
      </w:r>
      <w:r>
        <w:rPr>
          <w:sz w:val="22"/>
          <w:szCs w:val="22"/>
        </w:rPr>
        <w:t>007</w:t>
      </w:r>
      <w:r w:rsidR="008F1B68">
        <w:rPr>
          <w:sz w:val="22"/>
          <w:szCs w:val="22"/>
        </w:rPr>
        <w:t>) and</w:t>
      </w:r>
      <w:r w:rsidR="008F1B68" w:rsidRPr="00E24987">
        <w:rPr>
          <w:sz w:val="22"/>
          <w:szCs w:val="22"/>
        </w:rPr>
        <w:t xml:space="preserve"> </w:t>
      </w:r>
      <w:r w:rsidR="008F1B68">
        <w:rPr>
          <w:sz w:val="22"/>
          <w:szCs w:val="22"/>
        </w:rPr>
        <w:t xml:space="preserve">the wood-fired boiler (EU 001) </w:t>
      </w:r>
      <w:r w:rsidR="008F1B68" w:rsidRPr="00E24987">
        <w:rPr>
          <w:sz w:val="22"/>
          <w:szCs w:val="22"/>
        </w:rPr>
        <w:t>shall be permanently shut down</w:t>
      </w:r>
      <w:r>
        <w:rPr>
          <w:sz w:val="22"/>
          <w:szCs w:val="22"/>
        </w:rPr>
        <w:t xml:space="preserve">.  </w:t>
      </w:r>
      <w:r w:rsidR="008F1B68">
        <w:rPr>
          <w:sz w:val="22"/>
          <w:szCs w:val="22"/>
        </w:rPr>
        <w:t xml:space="preserve">The exact timing of the shutdown of these emission units shall be done in consultation with the Compliance Authority.  </w:t>
      </w:r>
      <w:r>
        <w:rPr>
          <w:sz w:val="22"/>
          <w:szCs w:val="22"/>
        </w:rPr>
        <w:t xml:space="preserve">The Compliance Authority shall be notified 30 days prior to the </w:t>
      </w:r>
      <w:r w:rsidR="000060DA">
        <w:rPr>
          <w:sz w:val="22"/>
          <w:szCs w:val="22"/>
        </w:rPr>
        <w:t>startup</w:t>
      </w:r>
      <w:r>
        <w:rPr>
          <w:sz w:val="22"/>
          <w:szCs w:val="22"/>
        </w:rPr>
        <w:t xml:space="preserve"> of the</w:t>
      </w:r>
      <w:r w:rsidRPr="00E24987">
        <w:rPr>
          <w:sz w:val="22"/>
          <w:szCs w:val="22"/>
        </w:rPr>
        <w:t xml:space="preserve"> </w:t>
      </w:r>
      <w:r>
        <w:rPr>
          <w:sz w:val="22"/>
          <w:szCs w:val="22"/>
        </w:rPr>
        <w:t xml:space="preserve">new </w:t>
      </w:r>
      <w:r w:rsidR="000060DA">
        <w:rPr>
          <w:sz w:val="22"/>
          <w:szCs w:val="22"/>
        </w:rPr>
        <w:t>kiln</w:t>
      </w:r>
      <w:r w:rsidRPr="00E24987">
        <w:rPr>
          <w:sz w:val="22"/>
          <w:szCs w:val="22"/>
        </w:rPr>
        <w:t xml:space="preserve">.  </w:t>
      </w:r>
      <w:r w:rsidR="00275FD8">
        <w:rPr>
          <w:sz w:val="22"/>
          <w:szCs w:val="22"/>
        </w:rPr>
        <w:t xml:space="preserve">A new construction permit </w:t>
      </w:r>
      <w:r w:rsidR="00CB6C2A">
        <w:rPr>
          <w:sz w:val="22"/>
          <w:szCs w:val="22"/>
        </w:rPr>
        <w:t>shall</w:t>
      </w:r>
      <w:r w:rsidR="00275FD8">
        <w:rPr>
          <w:sz w:val="22"/>
          <w:szCs w:val="22"/>
        </w:rPr>
        <w:t xml:space="preserve"> be obtained, including a PSD applicability analysis, if the applicant wishes authorization to restart any of these</w:t>
      </w:r>
      <w:r w:rsidR="000060DA">
        <w:rPr>
          <w:sz w:val="22"/>
          <w:szCs w:val="22"/>
        </w:rPr>
        <w:t xml:space="preserve"> shut down</w:t>
      </w:r>
      <w:r w:rsidR="00275FD8">
        <w:rPr>
          <w:sz w:val="22"/>
          <w:szCs w:val="22"/>
        </w:rPr>
        <w:t xml:space="preserve"> emission units.</w:t>
      </w:r>
      <w:r w:rsidR="000060DA">
        <w:rPr>
          <w:sz w:val="22"/>
          <w:szCs w:val="22"/>
        </w:rPr>
        <w:t xml:space="preserve"> </w:t>
      </w:r>
      <w:r w:rsidR="00275FD8">
        <w:rPr>
          <w:sz w:val="22"/>
          <w:szCs w:val="22"/>
        </w:rPr>
        <w:t xml:space="preserve"> </w:t>
      </w:r>
      <w:r w:rsidRPr="00E24987">
        <w:rPr>
          <w:sz w:val="22"/>
          <w:szCs w:val="22"/>
        </w:rPr>
        <w:t xml:space="preserve">[Application </w:t>
      </w:r>
      <w:r w:rsidR="00275FD8">
        <w:rPr>
          <w:sz w:val="22"/>
          <w:szCs w:val="22"/>
        </w:rPr>
        <w:t>1230033</w:t>
      </w:r>
      <w:r w:rsidRPr="00E24987">
        <w:rPr>
          <w:sz w:val="22"/>
          <w:szCs w:val="22"/>
        </w:rPr>
        <w:t>-0</w:t>
      </w:r>
      <w:r w:rsidR="00275FD8">
        <w:rPr>
          <w:sz w:val="22"/>
          <w:szCs w:val="22"/>
        </w:rPr>
        <w:t>12</w:t>
      </w:r>
      <w:r w:rsidRPr="00E24987">
        <w:rPr>
          <w:sz w:val="22"/>
          <w:szCs w:val="22"/>
        </w:rPr>
        <w:t>-AC; Rules 62-210.200 (Potential to emit) and 62-212.400 (BACT), F.A.C.]</w:t>
      </w:r>
    </w:p>
    <w:p w:rsidR="009B29EA" w:rsidRPr="00EC6A75" w:rsidRDefault="009B29EA" w:rsidP="00DE744B">
      <w:pPr>
        <w:spacing w:after="60"/>
        <w:rPr>
          <w:sz w:val="22"/>
          <w:szCs w:val="22"/>
        </w:rPr>
      </w:pPr>
    </w:p>
    <w:p w:rsidR="009B29EA" w:rsidRPr="00EC6A75" w:rsidRDefault="009B29EA" w:rsidP="00DE744B">
      <w:pPr>
        <w:rPr>
          <w:caps/>
          <w:sz w:val="22"/>
          <w:szCs w:val="22"/>
          <w:u w:val="single"/>
        </w:rPr>
        <w:sectPr w:rsidR="009B29EA" w:rsidRPr="00EC6A75" w:rsidSect="00206E5A">
          <w:headerReference w:type="even" r:id="rId26"/>
          <w:headerReference w:type="default" r:id="rId27"/>
          <w:headerReference w:type="first" r:id="rId28"/>
          <w:pgSz w:w="12240" w:h="15840" w:code="1"/>
          <w:pgMar w:top="1440" w:right="1260" w:bottom="1440" w:left="1440" w:header="720" w:footer="367" w:gutter="0"/>
          <w:cols w:space="720"/>
          <w:docGrid w:linePitch="272"/>
        </w:sectPr>
      </w:pPr>
    </w:p>
    <w:p w:rsidR="008D1ECD" w:rsidRPr="0077192F" w:rsidRDefault="00F2761E" w:rsidP="008D1ECD">
      <w:pPr>
        <w:numPr>
          <w:ilvl w:val="12"/>
          <w:numId w:val="0"/>
        </w:numPr>
        <w:spacing w:after="120"/>
        <w:rPr>
          <w:sz w:val="22"/>
          <w:szCs w:val="22"/>
        </w:rPr>
      </w:pPr>
      <w:r w:rsidRPr="00247594">
        <w:rPr>
          <w:sz w:val="22"/>
          <w:szCs w:val="22"/>
        </w:rPr>
        <w:lastRenderedPageBreak/>
        <w:t xml:space="preserve">This section of the </w:t>
      </w:r>
      <w:r w:rsidRPr="0077192F">
        <w:rPr>
          <w:sz w:val="22"/>
          <w:szCs w:val="22"/>
        </w:rPr>
        <w:t xml:space="preserve">permit addresses the following </w:t>
      </w:r>
      <w:r w:rsidR="0077192F" w:rsidRPr="0077192F">
        <w:rPr>
          <w:sz w:val="22"/>
          <w:szCs w:val="22"/>
        </w:rPr>
        <w:t>emissions unit.</w:t>
      </w:r>
    </w:p>
    <w:tbl>
      <w:tblPr>
        <w:tblW w:w="9414"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43" w:type="dxa"/>
          <w:left w:w="72" w:type="dxa"/>
          <w:bottom w:w="43" w:type="dxa"/>
          <w:right w:w="72" w:type="dxa"/>
        </w:tblCellMar>
        <w:tblLook w:val="0000" w:firstRow="0" w:lastRow="0" w:firstColumn="0" w:lastColumn="0" w:noHBand="0" w:noVBand="0"/>
      </w:tblPr>
      <w:tblGrid>
        <w:gridCol w:w="2844"/>
        <w:gridCol w:w="6570"/>
      </w:tblGrid>
      <w:tr w:rsidR="008D1ECD" w:rsidRPr="0077192F" w:rsidTr="009B6CC8">
        <w:tc>
          <w:tcPr>
            <w:tcW w:w="2844" w:type="dxa"/>
            <w:tcBorders>
              <w:top w:val="single" w:sz="8" w:space="0" w:color="auto"/>
              <w:left w:val="single" w:sz="8" w:space="0" w:color="auto"/>
              <w:bottom w:val="single" w:sz="6" w:space="0" w:color="auto"/>
              <w:right w:val="single" w:sz="6" w:space="0" w:color="auto"/>
            </w:tcBorders>
            <w:shd w:val="clear" w:color="auto" w:fill="BDD6EE" w:themeFill="accent1" w:themeFillTint="66"/>
          </w:tcPr>
          <w:p w:rsidR="008D1ECD" w:rsidRPr="0077192F" w:rsidRDefault="008D1ECD" w:rsidP="00237225">
            <w:pPr>
              <w:jc w:val="center"/>
              <w:rPr>
                <w:b/>
                <w:sz w:val="22"/>
                <w:szCs w:val="22"/>
              </w:rPr>
            </w:pPr>
            <w:r w:rsidRPr="00CC1B2A">
              <w:rPr>
                <w:b/>
                <w:sz w:val="22"/>
                <w:szCs w:val="22"/>
              </w:rPr>
              <w:t>EU ID No. 00</w:t>
            </w:r>
            <w:r w:rsidR="00237225">
              <w:rPr>
                <w:b/>
                <w:sz w:val="22"/>
                <w:szCs w:val="22"/>
              </w:rPr>
              <w:t>8</w:t>
            </w:r>
            <w:r w:rsidRPr="0077192F">
              <w:rPr>
                <w:b/>
                <w:sz w:val="22"/>
                <w:szCs w:val="22"/>
              </w:rPr>
              <w:t xml:space="preserve"> </w:t>
            </w:r>
          </w:p>
        </w:tc>
        <w:tc>
          <w:tcPr>
            <w:tcW w:w="6570" w:type="dxa"/>
            <w:tcBorders>
              <w:top w:val="single" w:sz="8" w:space="0" w:color="auto"/>
              <w:left w:val="single" w:sz="6" w:space="0" w:color="auto"/>
              <w:bottom w:val="single" w:sz="6" w:space="0" w:color="auto"/>
              <w:right w:val="single" w:sz="8" w:space="0" w:color="auto"/>
            </w:tcBorders>
            <w:shd w:val="clear" w:color="auto" w:fill="BDD6EE" w:themeFill="accent1" w:themeFillTint="66"/>
          </w:tcPr>
          <w:p w:rsidR="008D1ECD" w:rsidRPr="0077192F" w:rsidRDefault="008D1ECD" w:rsidP="00DA5D40">
            <w:pPr>
              <w:jc w:val="center"/>
              <w:rPr>
                <w:b/>
                <w:sz w:val="22"/>
                <w:szCs w:val="22"/>
              </w:rPr>
            </w:pPr>
            <w:r w:rsidRPr="0077192F">
              <w:rPr>
                <w:b/>
                <w:sz w:val="22"/>
                <w:szCs w:val="22"/>
              </w:rPr>
              <w:t>Emission Unit Description</w:t>
            </w:r>
          </w:p>
        </w:tc>
      </w:tr>
      <w:tr w:rsidR="008D1ECD" w:rsidRPr="0077192F">
        <w:tc>
          <w:tcPr>
            <w:tcW w:w="9414" w:type="dxa"/>
            <w:gridSpan w:val="2"/>
          </w:tcPr>
          <w:p w:rsidR="00F505E1" w:rsidRDefault="008D1ECD" w:rsidP="00F505E1">
            <w:pPr>
              <w:spacing w:after="60"/>
              <w:rPr>
                <w:color w:val="000000"/>
                <w:sz w:val="22"/>
                <w:szCs w:val="22"/>
              </w:rPr>
            </w:pPr>
            <w:r w:rsidRPr="0077192F">
              <w:rPr>
                <w:bCs/>
                <w:i/>
                <w:color w:val="000000"/>
                <w:sz w:val="22"/>
                <w:szCs w:val="22"/>
              </w:rPr>
              <w:t>Description</w:t>
            </w:r>
            <w:r w:rsidRPr="0077192F">
              <w:rPr>
                <w:color w:val="000000"/>
                <w:sz w:val="22"/>
                <w:szCs w:val="22"/>
              </w:rPr>
              <w:t>: Th</w:t>
            </w:r>
            <w:r w:rsidR="0029775B">
              <w:rPr>
                <w:color w:val="000000"/>
                <w:sz w:val="22"/>
                <w:szCs w:val="22"/>
              </w:rPr>
              <w:t>is emission unit consists of</w:t>
            </w:r>
            <w:r w:rsidRPr="0077192F">
              <w:rPr>
                <w:color w:val="000000"/>
                <w:sz w:val="22"/>
                <w:szCs w:val="22"/>
              </w:rPr>
              <w:t xml:space="preserve"> </w:t>
            </w:r>
            <w:r w:rsidR="00237225">
              <w:rPr>
                <w:color w:val="000000"/>
                <w:sz w:val="22"/>
                <w:szCs w:val="22"/>
              </w:rPr>
              <w:t xml:space="preserve">one </w:t>
            </w:r>
            <w:r w:rsidR="008F1B68">
              <w:rPr>
                <w:color w:val="000000"/>
                <w:sz w:val="22"/>
                <w:szCs w:val="22"/>
              </w:rPr>
              <w:t xml:space="preserve">batch operate, </w:t>
            </w:r>
            <w:r w:rsidRPr="0077192F">
              <w:rPr>
                <w:color w:val="000000"/>
                <w:sz w:val="22"/>
                <w:szCs w:val="22"/>
              </w:rPr>
              <w:t>directly-</w:t>
            </w:r>
            <w:r w:rsidR="00237225">
              <w:rPr>
                <w:color w:val="000000"/>
                <w:sz w:val="22"/>
                <w:szCs w:val="22"/>
              </w:rPr>
              <w:t>fired</w:t>
            </w:r>
            <w:r w:rsidRPr="0077192F">
              <w:rPr>
                <w:color w:val="000000"/>
                <w:sz w:val="22"/>
                <w:szCs w:val="22"/>
              </w:rPr>
              <w:t xml:space="preserve"> </w:t>
            </w:r>
            <w:r w:rsidR="00237225">
              <w:rPr>
                <w:color w:val="000000"/>
                <w:sz w:val="22"/>
                <w:szCs w:val="22"/>
              </w:rPr>
              <w:t xml:space="preserve">lumber </w:t>
            </w:r>
            <w:r w:rsidRPr="0077192F">
              <w:rPr>
                <w:color w:val="000000"/>
                <w:sz w:val="22"/>
                <w:szCs w:val="22"/>
              </w:rPr>
              <w:t xml:space="preserve">kiln </w:t>
            </w:r>
            <w:r w:rsidR="000242F2">
              <w:rPr>
                <w:color w:val="000000"/>
                <w:sz w:val="22"/>
                <w:szCs w:val="22"/>
              </w:rPr>
              <w:t xml:space="preserve">that </w:t>
            </w:r>
            <w:r w:rsidR="00237225">
              <w:rPr>
                <w:color w:val="000000"/>
                <w:sz w:val="22"/>
                <w:szCs w:val="22"/>
              </w:rPr>
              <w:t xml:space="preserve">will </w:t>
            </w:r>
            <w:r w:rsidRPr="0077192F">
              <w:rPr>
                <w:color w:val="000000"/>
                <w:sz w:val="22"/>
                <w:szCs w:val="22"/>
              </w:rPr>
              <w:t xml:space="preserve">dry </w:t>
            </w:r>
            <w:r w:rsidR="00237225">
              <w:rPr>
                <w:color w:val="000000"/>
                <w:sz w:val="22"/>
                <w:szCs w:val="22"/>
              </w:rPr>
              <w:t>southern pine</w:t>
            </w:r>
            <w:r w:rsidRPr="0077192F">
              <w:rPr>
                <w:color w:val="000000"/>
                <w:sz w:val="22"/>
                <w:szCs w:val="22"/>
              </w:rPr>
              <w:t xml:space="preserve"> lumber to reduce the moisture content under carefully controlled temperature and relative humidity conditions.  </w:t>
            </w:r>
            <w:r w:rsidR="00D979EC" w:rsidRPr="00D979EC">
              <w:rPr>
                <w:color w:val="000000"/>
                <w:sz w:val="22"/>
                <w:szCs w:val="22"/>
              </w:rPr>
              <w:t>The drying of the lumber is accomplished by wood-fueled burner in the kiln</w:t>
            </w:r>
            <w:r w:rsidR="00F505E1">
              <w:rPr>
                <w:color w:val="000000"/>
                <w:sz w:val="22"/>
                <w:szCs w:val="22"/>
              </w:rPr>
              <w:t xml:space="preserve"> with a heat capacity of 40 MMBtu/hr</w:t>
            </w:r>
            <w:r w:rsidR="00D979EC" w:rsidRPr="00D979EC">
              <w:rPr>
                <w:color w:val="000000"/>
                <w:sz w:val="22"/>
                <w:szCs w:val="22"/>
              </w:rPr>
              <w:t xml:space="preserve">. </w:t>
            </w:r>
            <w:r w:rsidR="00F505E1">
              <w:rPr>
                <w:color w:val="000000"/>
                <w:sz w:val="22"/>
                <w:szCs w:val="22"/>
              </w:rPr>
              <w:t xml:space="preserve"> The capacity of the kiln is 90 MBF/yr.</w:t>
            </w:r>
          </w:p>
          <w:p w:rsidR="00F505E1" w:rsidRDefault="00D979EC" w:rsidP="00F505E1">
            <w:pPr>
              <w:spacing w:after="60"/>
              <w:rPr>
                <w:color w:val="000000"/>
                <w:sz w:val="22"/>
                <w:szCs w:val="22"/>
              </w:rPr>
            </w:pPr>
            <w:r w:rsidRPr="00D979EC">
              <w:rPr>
                <w:color w:val="000000"/>
                <w:sz w:val="22"/>
                <w:szCs w:val="22"/>
              </w:rPr>
              <w:t>The heated air inside the</w:t>
            </w:r>
            <w:r>
              <w:rPr>
                <w:color w:val="000000"/>
                <w:sz w:val="22"/>
                <w:szCs w:val="22"/>
              </w:rPr>
              <w:t xml:space="preserve"> </w:t>
            </w:r>
            <w:r w:rsidRPr="00D979EC">
              <w:rPr>
                <w:color w:val="000000"/>
                <w:sz w:val="22"/>
                <w:szCs w:val="22"/>
              </w:rPr>
              <w:t xml:space="preserve">kiln is circulated </w:t>
            </w:r>
            <w:r w:rsidR="00F505E1" w:rsidRPr="00D979EC">
              <w:rPr>
                <w:color w:val="000000"/>
                <w:sz w:val="22"/>
                <w:szCs w:val="22"/>
              </w:rPr>
              <w:t xml:space="preserve">over the green lumber stacked inside </w:t>
            </w:r>
            <w:r w:rsidRPr="00D979EC">
              <w:rPr>
                <w:color w:val="000000"/>
                <w:sz w:val="22"/>
                <w:szCs w:val="22"/>
              </w:rPr>
              <w:t>by fans during each drying cycle.</w:t>
            </w:r>
            <w:r>
              <w:rPr>
                <w:color w:val="000000"/>
                <w:sz w:val="22"/>
                <w:szCs w:val="22"/>
              </w:rPr>
              <w:t xml:space="preserve"> </w:t>
            </w:r>
            <w:r w:rsidRPr="00D979EC">
              <w:rPr>
                <w:color w:val="000000"/>
                <w:sz w:val="22"/>
                <w:szCs w:val="22"/>
              </w:rPr>
              <w:t xml:space="preserve"> Gases from the</w:t>
            </w:r>
            <w:r>
              <w:rPr>
                <w:color w:val="000000"/>
                <w:sz w:val="22"/>
                <w:szCs w:val="22"/>
              </w:rPr>
              <w:t xml:space="preserve"> </w:t>
            </w:r>
            <w:r w:rsidRPr="00D979EC">
              <w:rPr>
                <w:color w:val="000000"/>
                <w:sz w:val="22"/>
                <w:szCs w:val="22"/>
              </w:rPr>
              <w:t xml:space="preserve">drying </w:t>
            </w:r>
            <w:r w:rsidR="00F505E1">
              <w:rPr>
                <w:color w:val="000000"/>
                <w:sz w:val="22"/>
                <w:szCs w:val="22"/>
              </w:rPr>
              <w:t>cycle</w:t>
            </w:r>
            <w:r w:rsidRPr="00D979EC">
              <w:rPr>
                <w:color w:val="000000"/>
                <w:sz w:val="22"/>
                <w:szCs w:val="22"/>
              </w:rPr>
              <w:t xml:space="preserve"> </w:t>
            </w:r>
            <w:r w:rsidR="00F505E1">
              <w:rPr>
                <w:color w:val="000000"/>
                <w:sz w:val="22"/>
                <w:szCs w:val="22"/>
              </w:rPr>
              <w:t>including products</w:t>
            </w:r>
            <w:r w:rsidRPr="00D979EC">
              <w:rPr>
                <w:color w:val="000000"/>
                <w:sz w:val="22"/>
                <w:szCs w:val="22"/>
              </w:rPr>
              <w:t xml:space="preserve"> of the combustion from the kiln burner</w:t>
            </w:r>
            <w:r w:rsidR="00F505E1">
              <w:rPr>
                <w:color w:val="000000"/>
                <w:sz w:val="22"/>
                <w:szCs w:val="22"/>
              </w:rPr>
              <w:t xml:space="preserve"> and emission from the drying lumber including</w:t>
            </w:r>
            <w:r w:rsidRPr="00D979EC">
              <w:rPr>
                <w:color w:val="000000"/>
                <w:sz w:val="22"/>
                <w:szCs w:val="22"/>
              </w:rPr>
              <w:t xml:space="preserve"> HAPs and moisture are released through</w:t>
            </w:r>
            <w:r w:rsidR="00F505E1">
              <w:rPr>
                <w:color w:val="000000"/>
                <w:sz w:val="22"/>
                <w:szCs w:val="22"/>
              </w:rPr>
              <w:t xml:space="preserve"> </w:t>
            </w:r>
            <w:r w:rsidRPr="00D979EC">
              <w:rPr>
                <w:color w:val="000000"/>
                <w:sz w:val="22"/>
                <w:szCs w:val="22"/>
              </w:rPr>
              <w:t xml:space="preserve">multiple roof vents that open and close during </w:t>
            </w:r>
            <w:r w:rsidR="00F505E1">
              <w:rPr>
                <w:color w:val="000000"/>
                <w:sz w:val="22"/>
                <w:szCs w:val="22"/>
              </w:rPr>
              <w:t>the</w:t>
            </w:r>
            <w:r w:rsidRPr="00D979EC">
              <w:rPr>
                <w:color w:val="000000"/>
                <w:sz w:val="22"/>
                <w:szCs w:val="22"/>
              </w:rPr>
              <w:t xml:space="preserve"> drying cycle. </w:t>
            </w:r>
            <w:r w:rsidR="00F505E1">
              <w:rPr>
                <w:color w:val="000000"/>
                <w:sz w:val="22"/>
                <w:szCs w:val="22"/>
              </w:rPr>
              <w:t xml:space="preserve"> </w:t>
            </w:r>
            <w:r w:rsidRPr="00D979EC">
              <w:rPr>
                <w:color w:val="000000"/>
                <w:sz w:val="22"/>
                <w:szCs w:val="22"/>
              </w:rPr>
              <w:t>Gases also escape as</w:t>
            </w:r>
            <w:r w:rsidR="00F505E1">
              <w:rPr>
                <w:color w:val="000000"/>
                <w:sz w:val="22"/>
                <w:szCs w:val="22"/>
              </w:rPr>
              <w:t xml:space="preserve"> </w:t>
            </w:r>
            <w:r w:rsidRPr="00D979EC">
              <w:rPr>
                <w:color w:val="000000"/>
                <w:sz w:val="22"/>
                <w:szCs w:val="22"/>
              </w:rPr>
              <w:t>fugitive emissions through kiln doors and other exit points created after the kiln has undergone multiple</w:t>
            </w:r>
            <w:r w:rsidR="00F505E1">
              <w:rPr>
                <w:color w:val="000000"/>
                <w:sz w:val="22"/>
                <w:szCs w:val="22"/>
              </w:rPr>
              <w:t xml:space="preserve"> </w:t>
            </w:r>
            <w:r w:rsidRPr="00D979EC">
              <w:rPr>
                <w:color w:val="000000"/>
                <w:sz w:val="22"/>
                <w:szCs w:val="22"/>
              </w:rPr>
              <w:t>heating and cooling cycles.</w:t>
            </w:r>
          </w:p>
          <w:p w:rsidR="008D1ECD" w:rsidRPr="0077192F" w:rsidRDefault="008D1ECD" w:rsidP="00F505E1">
            <w:pPr>
              <w:spacing w:after="60"/>
              <w:rPr>
                <w:color w:val="000000"/>
                <w:sz w:val="22"/>
                <w:szCs w:val="22"/>
              </w:rPr>
            </w:pPr>
            <w:r w:rsidRPr="0077192F">
              <w:rPr>
                <w:sz w:val="22"/>
                <w:szCs w:val="22"/>
              </w:rPr>
              <w:t xml:space="preserve">[Application No. </w:t>
            </w:r>
            <w:r w:rsidR="003A08C4">
              <w:rPr>
                <w:sz w:val="22"/>
                <w:szCs w:val="22"/>
              </w:rPr>
              <w:t>1230033</w:t>
            </w:r>
            <w:r w:rsidRPr="0077192F">
              <w:rPr>
                <w:sz w:val="22"/>
                <w:szCs w:val="22"/>
              </w:rPr>
              <w:t>-0</w:t>
            </w:r>
            <w:r w:rsidR="003A08C4">
              <w:rPr>
                <w:sz w:val="22"/>
                <w:szCs w:val="22"/>
              </w:rPr>
              <w:t>12</w:t>
            </w:r>
            <w:r w:rsidRPr="0077192F">
              <w:rPr>
                <w:sz w:val="22"/>
                <w:szCs w:val="22"/>
              </w:rPr>
              <w:t>-AC]</w:t>
            </w:r>
          </w:p>
        </w:tc>
      </w:tr>
    </w:tbl>
    <w:p w:rsidR="00696CFF" w:rsidRPr="002010AF" w:rsidRDefault="00696CFF" w:rsidP="0029775B">
      <w:pPr>
        <w:suppressAutoHyphens/>
        <w:spacing w:before="120" w:after="120"/>
        <w:rPr>
          <w:b/>
          <w:caps/>
          <w:sz w:val="22"/>
          <w:szCs w:val="22"/>
        </w:rPr>
      </w:pPr>
      <w:r w:rsidRPr="002010AF">
        <w:rPr>
          <w:b/>
          <w:caps/>
          <w:sz w:val="22"/>
          <w:szCs w:val="22"/>
        </w:rPr>
        <w:t>Equipment</w:t>
      </w:r>
    </w:p>
    <w:p w:rsidR="00696CFF" w:rsidRPr="000845B9" w:rsidRDefault="0074374B" w:rsidP="00FB50D7">
      <w:pPr>
        <w:pStyle w:val="BodyText3"/>
        <w:numPr>
          <w:ilvl w:val="0"/>
          <w:numId w:val="8"/>
        </w:numPr>
        <w:jc w:val="left"/>
        <w:rPr>
          <w:szCs w:val="22"/>
        </w:rPr>
      </w:pPr>
      <w:r w:rsidRPr="000845B9">
        <w:rPr>
          <w:szCs w:val="22"/>
          <w:u w:val="single"/>
        </w:rPr>
        <w:t>Drying Kiln</w:t>
      </w:r>
      <w:r w:rsidR="0040136B" w:rsidRPr="000845B9">
        <w:rPr>
          <w:szCs w:val="22"/>
        </w:rPr>
        <w:t xml:space="preserve">:  The permittee is authorized to construct </w:t>
      </w:r>
      <w:r w:rsidR="003A08C4">
        <w:rPr>
          <w:color w:val="000000"/>
          <w:szCs w:val="22"/>
        </w:rPr>
        <w:t xml:space="preserve">one </w:t>
      </w:r>
      <w:r w:rsidR="003A08C4" w:rsidRPr="0077192F">
        <w:rPr>
          <w:color w:val="000000"/>
          <w:szCs w:val="22"/>
        </w:rPr>
        <w:t>directly-</w:t>
      </w:r>
      <w:r w:rsidR="003A08C4">
        <w:rPr>
          <w:color w:val="000000"/>
          <w:szCs w:val="22"/>
        </w:rPr>
        <w:t>fired</w:t>
      </w:r>
      <w:r w:rsidR="003A08C4" w:rsidRPr="0077192F">
        <w:rPr>
          <w:color w:val="000000"/>
          <w:szCs w:val="22"/>
        </w:rPr>
        <w:t xml:space="preserve"> </w:t>
      </w:r>
      <w:r w:rsidR="003A08C4">
        <w:rPr>
          <w:color w:val="000000"/>
          <w:szCs w:val="22"/>
        </w:rPr>
        <w:t xml:space="preserve">lumber </w:t>
      </w:r>
      <w:r w:rsidR="003A08C4" w:rsidRPr="0077192F">
        <w:rPr>
          <w:color w:val="000000"/>
          <w:szCs w:val="22"/>
        </w:rPr>
        <w:t xml:space="preserve">kiln </w:t>
      </w:r>
      <w:r w:rsidRPr="000845B9">
        <w:rPr>
          <w:szCs w:val="22"/>
        </w:rPr>
        <w:t xml:space="preserve">to process </w:t>
      </w:r>
      <w:r w:rsidR="003A08C4">
        <w:rPr>
          <w:szCs w:val="22"/>
        </w:rPr>
        <w:t>southern pine</w:t>
      </w:r>
      <w:r w:rsidRPr="000845B9">
        <w:rPr>
          <w:szCs w:val="22"/>
        </w:rPr>
        <w:t xml:space="preserve"> lumber</w:t>
      </w:r>
      <w:r w:rsidR="009A4BAC" w:rsidRPr="000845B9">
        <w:rPr>
          <w:szCs w:val="22"/>
        </w:rPr>
        <w:t>.</w:t>
      </w:r>
      <w:r w:rsidR="00B712CC" w:rsidRPr="000845B9">
        <w:rPr>
          <w:szCs w:val="22"/>
        </w:rPr>
        <w:t xml:space="preserve"> </w:t>
      </w:r>
      <w:r w:rsidRPr="000845B9">
        <w:rPr>
          <w:szCs w:val="22"/>
        </w:rPr>
        <w:t xml:space="preserve"> </w:t>
      </w:r>
      <w:r w:rsidR="00B47CC2" w:rsidRPr="00B47CC2">
        <w:rPr>
          <w:szCs w:val="22"/>
        </w:rPr>
        <w:t xml:space="preserve">Miscellaneous equipment will </w:t>
      </w:r>
      <w:r w:rsidR="00B47CC2">
        <w:rPr>
          <w:szCs w:val="22"/>
        </w:rPr>
        <w:t>include</w:t>
      </w:r>
      <w:r w:rsidR="00B47CC2" w:rsidRPr="00B47CC2">
        <w:rPr>
          <w:szCs w:val="22"/>
        </w:rPr>
        <w:t xml:space="preserve"> foundations, electrical work, controllers, fans, baffles, shrouds, ductwork, motor control center, new lumber carts, etc.</w:t>
      </w:r>
      <w:r w:rsidR="00B47CC2">
        <w:rPr>
          <w:szCs w:val="22"/>
        </w:rPr>
        <w:t xml:space="preserve">  </w:t>
      </w:r>
      <w:r w:rsidR="0040136B" w:rsidRPr="000845B9">
        <w:rPr>
          <w:szCs w:val="22"/>
        </w:rPr>
        <w:t xml:space="preserve">Typical design </w:t>
      </w:r>
      <w:r w:rsidR="000F4554" w:rsidRPr="000845B9">
        <w:rPr>
          <w:szCs w:val="22"/>
        </w:rPr>
        <w:t xml:space="preserve">parameters for the </w:t>
      </w:r>
      <w:r w:rsidR="000F4554">
        <w:rPr>
          <w:szCs w:val="22"/>
        </w:rPr>
        <w:t>kiln include</w:t>
      </w:r>
      <w:r w:rsidR="000845B9">
        <w:rPr>
          <w:szCs w:val="22"/>
        </w:rPr>
        <w:t xml:space="preserve"> </w:t>
      </w:r>
      <w:r w:rsidR="009D4EE0">
        <w:rPr>
          <w:szCs w:val="22"/>
        </w:rPr>
        <w:t>20</w:t>
      </w:r>
      <w:r w:rsidR="000F4554">
        <w:rPr>
          <w:szCs w:val="22"/>
        </w:rPr>
        <w:t xml:space="preserve"> </w:t>
      </w:r>
      <w:r w:rsidR="009D4EE0">
        <w:rPr>
          <w:szCs w:val="22"/>
        </w:rPr>
        <w:t xml:space="preserve">roof </w:t>
      </w:r>
      <w:r w:rsidR="000F4554">
        <w:rPr>
          <w:szCs w:val="22"/>
        </w:rPr>
        <w:t>exhaust</w:t>
      </w:r>
      <w:r w:rsidR="000845B9" w:rsidRPr="000845B9">
        <w:rPr>
          <w:szCs w:val="22"/>
        </w:rPr>
        <w:t xml:space="preserve"> vents</w:t>
      </w:r>
      <w:r w:rsidR="009D4EE0">
        <w:rPr>
          <w:szCs w:val="22"/>
        </w:rPr>
        <w:t xml:space="preserve"> (22 inch x 22 inch</w:t>
      </w:r>
      <w:r w:rsidR="003C6454">
        <w:rPr>
          <w:szCs w:val="22"/>
        </w:rPr>
        <w:t xml:space="preserve"> square</w:t>
      </w:r>
      <w:r w:rsidR="009D4EE0">
        <w:rPr>
          <w:szCs w:val="22"/>
        </w:rPr>
        <w:t>)</w:t>
      </w:r>
      <w:r w:rsidR="000845B9" w:rsidRPr="000845B9">
        <w:rPr>
          <w:szCs w:val="22"/>
        </w:rPr>
        <w:t xml:space="preserve"> </w:t>
      </w:r>
      <w:r w:rsidR="009D4EE0">
        <w:rPr>
          <w:szCs w:val="22"/>
        </w:rPr>
        <w:t>actuated pneumatically</w:t>
      </w:r>
      <w:r w:rsidR="000845B9" w:rsidRPr="000845B9">
        <w:rPr>
          <w:szCs w:val="22"/>
        </w:rPr>
        <w:t>.</w:t>
      </w:r>
      <w:r w:rsidR="006B3B87" w:rsidRPr="000845B9">
        <w:rPr>
          <w:szCs w:val="22"/>
        </w:rPr>
        <w:t xml:space="preserve">  </w:t>
      </w:r>
      <w:r w:rsidR="000F4554" w:rsidRPr="000F4554">
        <w:rPr>
          <w:szCs w:val="22"/>
        </w:rPr>
        <w:t xml:space="preserve">The </w:t>
      </w:r>
      <w:r w:rsidR="009D4EE0">
        <w:rPr>
          <w:szCs w:val="22"/>
        </w:rPr>
        <w:t xml:space="preserve">nominal </w:t>
      </w:r>
      <w:r w:rsidR="000F4554" w:rsidRPr="000F4554">
        <w:rPr>
          <w:szCs w:val="22"/>
        </w:rPr>
        <w:t xml:space="preserve">kiln </w:t>
      </w:r>
      <w:r w:rsidR="009D4EE0">
        <w:rPr>
          <w:szCs w:val="22"/>
        </w:rPr>
        <w:t xml:space="preserve">dimensions are 34 feet </w:t>
      </w:r>
      <w:r w:rsidR="003C6454">
        <w:rPr>
          <w:szCs w:val="22"/>
        </w:rPr>
        <w:t xml:space="preserve">(ft) </w:t>
      </w:r>
      <w:r w:rsidR="009D4EE0">
        <w:rPr>
          <w:szCs w:val="22"/>
        </w:rPr>
        <w:t>in width</w:t>
      </w:r>
      <w:r w:rsidR="008E6DF0">
        <w:rPr>
          <w:szCs w:val="22"/>
        </w:rPr>
        <w:t xml:space="preserve">, </w:t>
      </w:r>
      <w:r w:rsidR="009D4EE0">
        <w:rPr>
          <w:szCs w:val="22"/>
        </w:rPr>
        <w:t>17.5 ft in height</w:t>
      </w:r>
      <w:r w:rsidR="008E6DF0">
        <w:rPr>
          <w:szCs w:val="22"/>
        </w:rPr>
        <w:t xml:space="preserve"> and 85 ft in length</w:t>
      </w:r>
      <w:r w:rsidR="000B52CA">
        <w:rPr>
          <w:szCs w:val="22"/>
        </w:rPr>
        <w:t xml:space="preserve">.  </w:t>
      </w:r>
      <w:r w:rsidR="00F74D79" w:rsidRPr="000845B9">
        <w:rPr>
          <w:szCs w:val="22"/>
        </w:rPr>
        <w:t xml:space="preserve">[Application No. </w:t>
      </w:r>
      <w:r w:rsidR="009D4EE0">
        <w:t>1230033</w:t>
      </w:r>
      <w:r w:rsidR="000845B9" w:rsidRPr="00962341">
        <w:t>-0</w:t>
      </w:r>
      <w:r w:rsidR="009D4EE0">
        <w:t>12</w:t>
      </w:r>
      <w:r w:rsidR="000845B9" w:rsidRPr="00962341">
        <w:t>-AC</w:t>
      </w:r>
      <w:r w:rsidR="00E4776A" w:rsidRPr="000845B9">
        <w:rPr>
          <w:szCs w:val="22"/>
        </w:rPr>
        <w:t>]</w:t>
      </w:r>
    </w:p>
    <w:p w:rsidR="00696CFF" w:rsidRPr="00CC0876" w:rsidRDefault="00696CFF" w:rsidP="00696CFF">
      <w:pPr>
        <w:pStyle w:val="BodyText3"/>
        <w:numPr>
          <w:ilvl w:val="12"/>
          <w:numId w:val="0"/>
        </w:numPr>
        <w:rPr>
          <w:b/>
          <w:caps/>
          <w:szCs w:val="22"/>
        </w:rPr>
      </w:pPr>
      <w:r w:rsidRPr="00CC0876">
        <w:rPr>
          <w:b/>
          <w:caps/>
          <w:szCs w:val="22"/>
        </w:rPr>
        <w:t>Performance restrictions</w:t>
      </w:r>
    </w:p>
    <w:p w:rsidR="00EF77E3" w:rsidRDefault="00696CFF" w:rsidP="00FB50D7">
      <w:pPr>
        <w:pStyle w:val="BodyText3"/>
        <w:numPr>
          <w:ilvl w:val="0"/>
          <w:numId w:val="8"/>
        </w:numPr>
        <w:jc w:val="left"/>
        <w:rPr>
          <w:szCs w:val="22"/>
        </w:rPr>
      </w:pPr>
      <w:r w:rsidRPr="00696CFF">
        <w:rPr>
          <w:szCs w:val="22"/>
          <w:u w:val="single"/>
        </w:rPr>
        <w:t>Hours of Operation</w:t>
      </w:r>
      <w:r w:rsidRPr="00696CFF">
        <w:rPr>
          <w:szCs w:val="22"/>
        </w:rPr>
        <w:t>:  The hours of operation of this emission unit are not limited (8,760 hours per year).  [</w:t>
      </w:r>
      <w:r w:rsidR="00F74D79">
        <w:rPr>
          <w:szCs w:val="22"/>
        </w:rPr>
        <w:t xml:space="preserve">Application No. </w:t>
      </w:r>
      <w:r w:rsidR="009D4EE0">
        <w:rPr>
          <w:szCs w:val="22"/>
        </w:rPr>
        <w:t>1230033-012</w:t>
      </w:r>
      <w:r w:rsidR="00F27D2C" w:rsidRPr="00696CFF">
        <w:rPr>
          <w:szCs w:val="22"/>
        </w:rPr>
        <w:t>-AC</w:t>
      </w:r>
      <w:r w:rsidR="00F27D2C">
        <w:rPr>
          <w:szCs w:val="22"/>
        </w:rPr>
        <w:t xml:space="preserve"> and</w:t>
      </w:r>
      <w:r w:rsidR="00F27D2C" w:rsidRPr="00696CFF">
        <w:rPr>
          <w:szCs w:val="22"/>
        </w:rPr>
        <w:t xml:space="preserve"> </w:t>
      </w:r>
      <w:r w:rsidR="00D42B52" w:rsidRPr="00D42B52">
        <w:rPr>
          <w:szCs w:val="22"/>
        </w:rPr>
        <w:t>Rules 62-212.400 (BACT); 62-4.070, Reasonable Assurance and 62-210.200(PTE), F.A.C</w:t>
      </w:r>
      <w:r w:rsidRPr="00696CFF">
        <w:rPr>
          <w:szCs w:val="22"/>
        </w:rPr>
        <w:t>]</w:t>
      </w:r>
    </w:p>
    <w:p w:rsidR="00713CEC" w:rsidRPr="00713CEC" w:rsidRDefault="00713CEC" w:rsidP="00FB50D7">
      <w:pPr>
        <w:numPr>
          <w:ilvl w:val="0"/>
          <w:numId w:val="8"/>
        </w:numPr>
        <w:suppressAutoHyphens/>
        <w:spacing w:after="120"/>
        <w:rPr>
          <w:szCs w:val="22"/>
        </w:rPr>
      </w:pPr>
      <w:r w:rsidRPr="00713CEC">
        <w:rPr>
          <w:sz w:val="22"/>
          <w:szCs w:val="22"/>
          <w:u w:val="single"/>
        </w:rPr>
        <w:t>Permitted Capacities</w:t>
      </w:r>
      <w:r w:rsidRPr="00713CEC">
        <w:rPr>
          <w:sz w:val="22"/>
          <w:szCs w:val="22"/>
        </w:rPr>
        <w:t xml:space="preserve">:  The maximum drying rate for </w:t>
      </w:r>
      <w:r w:rsidR="003C6454">
        <w:rPr>
          <w:sz w:val="22"/>
          <w:szCs w:val="22"/>
        </w:rPr>
        <w:t>of the</w:t>
      </w:r>
      <w:r w:rsidRPr="00713CEC">
        <w:rPr>
          <w:sz w:val="22"/>
          <w:szCs w:val="22"/>
        </w:rPr>
        <w:t xml:space="preserve"> kiln shall not exceed </w:t>
      </w:r>
      <w:r>
        <w:rPr>
          <w:sz w:val="22"/>
          <w:szCs w:val="22"/>
        </w:rPr>
        <w:t>90</w:t>
      </w:r>
      <w:r w:rsidRPr="00713CEC">
        <w:rPr>
          <w:sz w:val="22"/>
          <w:szCs w:val="22"/>
        </w:rPr>
        <w:t>,000,000 board-feet per 12-month rolling period</w:t>
      </w:r>
      <w:r>
        <w:rPr>
          <w:sz w:val="22"/>
          <w:szCs w:val="22"/>
        </w:rPr>
        <w:t xml:space="preserve"> (90 MBF/yr).  </w:t>
      </w:r>
      <w:r w:rsidRPr="00713CEC">
        <w:rPr>
          <w:sz w:val="22"/>
          <w:szCs w:val="22"/>
        </w:rPr>
        <w:t>[Application No. 1230033-012-AC and Rules 62-212.400 (BACT); 62-4.070, Reasonable Assurance and 62-210.200(PTE), F.A.C]</w:t>
      </w:r>
    </w:p>
    <w:p w:rsidR="00713CEC" w:rsidRDefault="00CE11DD" w:rsidP="008E6DF0">
      <w:pPr>
        <w:numPr>
          <w:ilvl w:val="0"/>
          <w:numId w:val="8"/>
        </w:numPr>
        <w:suppressAutoHyphens/>
        <w:spacing w:after="120"/>
        <w:rPr>
          <w:sz w:val="22"/>
          <w:szCs w:val="22"/>
        </w:rPr>
      </w:pPr>
      <w:r>
        <w:rPr>
          <w:sz w:val="22"/>
          <w:szCs w:val="22"/>
          <w:u w:val="single"/>
        </w:rPr>
        <w:t>Heat Input</w:t>
      </w:r>
      <w:r w:rsidR="00713CEC" w:rsidRPr="00713CEC">
        <w:rPr>
          <w:sz w:val="22"/>
          <w:szCs w:val="22"/>
          <w:u w:val="single"/>
        </w:rPr>
        <w:t xml:space="preserve"> Capacity</w:t>
      </w:r>
      <w:r w:rsidR="00713CEC" w:rsidRPr="00713CEC">
        <w:rPr>
          <w:sz w:val="22"/>
          <w:szCs w:val="22"/>
        </w:rPr>
        <w:t xml:space="preserve">:  </w:t>
      </w:r>
      <w:r w:rsidR="008E6DF0" w:rsidRPr="008E6DF0">
        <w:rPr>
          <w:sz w:val="22"/>
          <w:szCs w:val="22"/>
        </w:rPr>
        <w:t>The maximum heat input rate heat input rate of the burner shall not exceed</w:t>
      </w:r>
      <w:r w:rsidR="008E6DF0">
        <w:rPr>
          <w:sz w:val="22"/>
          <w:szCs w:val="22"/>
        </w:rPr>
        <w:t xml:space="preserve"> </w:t>
      </w:r>
      <w:r w:rsidR="00713CEC">
        <w:rPr>
          <w:sz w:val="22"/>
          <w:szCs w:val="22"/>
        </w:rPr>
        <w:t>40 MMBtu/hr</w:t>
      </w:r>
      <w:r w:rsidR="00713CEC" w:rsidRPr="00713CEC">
        <w:rPr>
          <w:sz w:val="22"/>
          <w:szCs w:val="22"/>
        </w:rPr>
        <w:t>.  [Application No. 1230033-012-AC and Rules 62-212.400 (BACT); 62-4.070, Reasonable Assurance and 62-210.200(PTE), F.A.C]</w:t>
      </w:r>
    </w:p>
    <w:p w:rsidR="00965457" w:rsidRPr="00713CEC" w:rsidRDefault="00965457" w:rsidP="008E6DF0">
      <w:pPr>
        <w:numPr>
          <w:ilvl w:val="0"/>
          <w:numId w:val="8"/>
        </w:numPr>
        <w:suppressAutoHyphens/>
        <w:spacing w:after="120"/>
        <w:rPr>
          <w:sz w:val="22"/>
          <w:szCs w:val="22"/>
        </w:rPr>
      </w:pPr>
      <w:r w:rsidRPr="00965457">
        <w:rPr>
          <w:sz w:val="22"/>
          <w:szCs w:val="22"/>
          <w:u w:val="single"/>
        </w:rPr>
        <w:t>Methods of Operation</w:t>
      </w:r>
      <w:r w:rsidRPr="00965457">
        <w:rPr>
          <w:sz w:val="22"/>
          <w:szCs w:val="22"/>
        </w:rPr>
        <w:t>: Waste wood shall be the only fuel fired in this emissions unit.</w:t>
      </w:r>
    </w:p>
    <w:p w:rsidR="00EF77E3" w:rsidRPr="00A814D5" w:rsidRDefault="00EF77E3" w:rsidP="00EF77E3">
      <w:pPr>
        <w:widowControl w:val="0"/>
        <w:spacing w:after="120"/>
        <w:rPr>
          <w:b/>
          <w:caps/>
          <w:sz w:val="22"/>
          <w:szCs w:val="22"/>
        </w:rPr>
      </w:pPr>
      <w:r w:rsidRPr="00A814D5">
        <w:rPr>
          <w:b/>
          <w:caps/>
          <w:sz w:val="22"/>
          <w:szCs w:val="22"/>
        </w:rPr>
        <w:t>Neshap Applicability</w:t>
      </w:r>
    </w:p>
    <w:p w:rsidR="0037639A" w:rsidRPr="004E1C14" w:rsidRDefault="00EF77E3" w:rsidP="004E1C14">
      <w:pPr>
        <w:numPr>
          <w:ilvl w:val="0"/>
          <w:numId w:val="8"/>
        </w:numPr>
        <w:suppressAutoHyphens/>
        <w:spacing w:after="120"/>
        <w:rPr>
          <w:sz w:val="22"/>
          <w:szCs w:val="22"/>
        </w:rPr>
      </w:pPr>
      <w:r w:rsidRPr="004E1C14">
        <w:rPr>
          <w:sz w:val="22"/>
          <w:szCs w:val="22"/>
          <w:u w:val="single"/>
        </w:rPr>
        <w:t>Subpart DDDD</w:t>
      </w:r>
      <w:r w:rsidRPr="004E1C14">
        <w:rPr>
          <w:sz w:val="22"/>
          <w:szCs w:val="22"/>
        </w:rPr>
        <w:t xml:space="preserve">:  </w:t>
      </w:r>
      <w:r w:rsidR="009D4EE0" w:rsidRPr="004E1C14">
        <w:rPr>
          <w:sz w:val="22"/>
          <w:szCs w:val="22"/>
        </w:rPr>
        <w:t>This emission unit is</w:t>
      </w:r>
      <w:r w:rsidRPr="004E1C14">
        <w:rPr>
          <w:sz w:val="22"/>
          <w:szCs w:val="22"/>
        </w:rPr>
        <w:t xml:space="preserve"> subject NESHAP 40 CFR 63, Subpart DDDD – </w:t>
      </w:r>
      <w:r w:rsidR="0037639A" w:rsidRPr="004E1C14">
        <w:rPr>
          <w:sz w:val="22"/>
          <w:szCs w:val="22"/>
        </w:rPr>
        <w:t xml:space="preserve">Plywood and Composite Wood Products.  </w:t>
      </w:r>
      <w:r w:rsidR="004E1C14" w:rsidRPr="004E1C14">
        <w:rPr>
          <w:sz w:val="22"/>
          <w:szCs w:val="22"/>
        </w:rPr>
        <w:t xml:space="preserve">However, the kiln </w:t>
      </w:r>
      <w:r w:rsidR="00D979EC">
        <w:rPr>
          <w:sz w:val="22"/>
          <w:szCs w:val="22"/>
        </w:rPr>
        <w:t xml:space="preserve">is </w:t>
      </w:r>
      <w:r w:rsidR="004E1C14" w:rsidRPr="004E1C14">
        <w:rPr>
          <w:sz w:val="22"/>
          <w:szCs w:val="22"/>
        </w:rPr>
        <w:t xml:space="preserve">not required to comply with any compliance/operating requirement, and the work practice standards, except for the initial notification as required in 40 CFR 63.9(b).  The permittee is required to submit initial notification no later than 120 calendar days after initial startup.  </w:t>
      </w:r>
      <w:r w:rsidR="0029775B" w:rsidRPr="004E1C14">
        <w:rPr>
          <w:sz w:val="22"/>
          <w:szCs w:val="22"/>
        </w:rPr>
        <w:t>[N</w:t>
      </w:r>
      <w:r w:rsidR="00EC328D" w:rsidRPr="004E1C14">
        <w:rPr>
          <w:sz w:val="22"/>
          <w:szCs w:val="22"/>
        </w:rPr>
        <w:t>E</w:t>
      </w:r>
      <w:r w:rsidR="0029775B" w:rsidRPr="004E1C14">
        <w:rPr>
          <w:sz w:val="22"/>
          <w:szCs w:val="22"/>
        </w:rPr>
        <w:t>SHAP 40 CFR 63, Subpart DDDD]</w:t>
      </w:r>
    </w:p>
    <w:p w:rsidR="00B26CDA" w:rsidRPr="00A814D5" w:rsidRDefault="004E1C14" w:rsidP="00B26CDA">
      <w:pPr>
        <w:widowControl w:val="0"/>
        <w:spacing w:after="120"/>
        <w:rPr>
          <w:b/>
          <w:caps/>
          <w:sz w:val="22"/>
          <w:szCs w:val="22"/>
        </w:rPr>
      </w:pPr>
      <w:r>
        <w:rPr>
          <w:b/>
          <w:caps/>
          <w:sz w:val="22"/>
          <w:szCs w:val="22"/>
        </w:rPr>
        <w:t>state rule</w:t>
      </w:r>
      <w:r w:rsidR="00B26CDA" w:rsidRPr="00A814D5">
        <w:rPr>
          <w:b/>
          <w:caps/>
          <w:sz w:val="22"/>
          <w:szCs w:val="22"/>
        </w:rPr>
        <w:t xml:space="preserve"> Applicability</w:t>
      </w:r>
    </w:p>
    <w:p w:rsidR="00B26CDA" w:rsidRPr="00B26CDA" w:rsidRDefault="00B26CDA" w:rsidP="00B26CDA">
      <w:pPr>
        <w:pStyle w:val="BodyText3"/>
        <w:numPr>
          <w:ilvl w:val="0"/>
          <w:numId w:val="8"/>
        </w:numPr>
        <w:jc w:val="left"/>
        <w:rPr>
          <w:szCs w:val="22"/>
        </w:rPr>
      </w:pPr>
      <w:r w:rsidRPr="00B26CDA">
        <w:rPr>
          <w:szCs w:val="22"/>
          <w:u w:val="single"/>
        </w:rPr>
        <w:t>Carbonaceous Fuel Burning Equipment</w:t>
      </w:r>
      <w:r w:rsidRPr="00B26CDA">
        <w:rPr>
          <w:szCs w:val="22"/>
        </w:rPr>
        <w:t xml:space="preserve">:  </w:t>
      </w:r>
      <w:r>
        <w:rPr>
          <w:szCs w:val="22"/>
        </w:rPr>
        <w:t>T</w:t>
      </w:r>
      <w:r w:rsidRPr="00B26CDA">
        <w:rPr>
          <w:szCs w:val="22"/>
        </w:rPr>
        <w:t>h</w:t>
      </w:r>
      <w:r>
        <w:rPr>
          <w:szCs w:val="22"/>
        </w:rPr>
        <w:t>is emission unit</w:t>
      </w:r>
      <w:r w:rsidRPr="00B26CDA">
        <w:rPr>
          <w:szCs w:val="22"/>
        </w:rPr>
        <w:t xml:space="preserve"> is subject to State Rule 62-296.410(2</w:t>
      </w:r>
      <w:proofErr w:type="gramStart"/>
      <w:r w:rsidRPr="00B26CDA">
        <w:rPr>
          <w:szCs w:val="22"/>
        </w:rPr>
        <w:t>)(</w:t>
      </w:r>
      <w:proofErr w:type="gramEnd"/>
      <w:r w:rsidRPr="00B26CDA">
        <w:rPr>
          <w:szCs w:val="22"/>
        </w:rPr>
        <w:t>b), F.A.C. – Carbonaceous Fuel Burning Equipment.  For a piece of equipment whose burners have a capacity of equal to or greater than 30 MMBtu/hr of total heat input, this rule sets emission limits for visible emissions (opacity) of 30 percent (%) and for PM of 0.2 pounds per MMBtu (lb/MMBtu) of heat input of carbonaceous fuel plus 0.1 lb/MMBtu of heat input of fossil fuel.  The new direct-fired kiln has a burner capacity of 40 MMBtu/hr.</w:t>
      </w:r>
      <w:r>
        <w:rPr>
          <w:szCs w:val="22"/>
        </w:rPr>
        <w:t xml:space="preserve">  </w:t>
      </w:r>
      <w:r w:rsidRPr="0024114E">
        <w:rPr>
          <w:szCs w:val="22"/>
        </w:rPr>
        <w:t>[Rule</w:t>
      </w:r>
      <w:r>
        <w:rPr>
          <w:szCs w:val="22"/>
        </w:rPr>
        <w:t xml:space="preserve"> 62-296.410(2)(b)</w:t>
      </w:r>
      <w:r w:rsidRPr="0024114E">
        <w:rPr>
          <w:szCs w:val="22"/>
        </w:rPr>
        <w:t xml:space="preserve"> – Carbonaceous Fuel Burning Equipment</w:t>
      </w:r>
      <w:r>
        <w:rPr>
          <w:szCs w:val="22"/>
        </w:rPr>
        <w:t>,</w:t>
      </w:r>
      <w:r w:rsidRPr="0024114E">
        <w:rPr>
          <w:szCs w:val="22"/>
        </w:rPr>
        <w:t xml:space="preserve"> F.A.C,]</w:t>
      </w:r>
    </w:p>
    <w:p w:rsidR="00696CFF" w:rsidRDefault="00696CFF" w:rsidP="00696CFF">
      <w:pPr>
        <w:pStyle w:val="BodyText3"/>
        <w:numPr>
          <w:ilvl w:val="12"/>
          <w:numId w:val="0"/>
        </w:numPr>
        <w:rPr>
          <w:b/>
          <w:szCs w:val="22"/>
        </w:rPr>
      </w:pPr>
      <w:r w:rsidRPr="00F27D2C">
        <w:rPr>
          <w:b/>
          <w:caps/>
          <w:szCs w:val="22"/>
        </w:rPr>
        <w:lastRenderedPageBreak/>
        <w:t>Emissions</w:t>
      </w:r>
      <w:r w:rsidRPr="00696CFF">
        <w:rPr>
          <w:b/>
          <w:szCs w:val="22"/>
        </w:rPr>
        <w:t xml:space="preserve"> STANDARDS </w:t>
      </w:r>
    </w:p>
    <w:p w:rsidR="009B2887" w:rsidRPr="00AE12FB" w:rsidRDefault="00A76234" w:rsidP="00FB50D7">
      <w:pPr>
        <w:pStyle w:val="BodyText3"/>
        <w:numPr>
          <w:ilvl w:val="0"/>
          <w:numId w:val="8"/>
        </w:numPr>
        <w:jc w:val="left"/>
        <w:rPr>
          <w:szCs w:val="22"/>
          <w:u w:val="single"/>
        </w:rPr>
      </w:pPr>
      <w:r w:rsidRPr="00B835AA">
        <w:rPr>
          <w:szCs w:val="22"/>
          <w:u w:val="single"/>
        </w:rPr>
        <w:t>VOC Emissions</w:t>
      </w:r>
      <w:r w:rsidR="00594B25" w:rsidRPr="00B835AA">
        <w:rPr>
          <w:szCs w:val="22"/>
        </w:rPr>
        <w:t xml:space="preserve">:  </w:t>
      </w:r>
      <w:r w:rsidR="0029775B">
        <w:rPr>
          <w:szCs w:val="22"/>
        </w:rPr>
        <w:t>The design VOC e</w:t>
      </w:r>
      <w:r w:rsidRPr="00B835AA">
        <w:rPr>
          <w:iCs/>
          <w:szCs w:val="22"/>
        </w:rPr>
        <w:t xml:space="preserve">mission </w:t>
      </w:r>
      <w:r w:rsidR="0029775B">
        <w:rPr>
          <w:iCs/>
          <w:szCs w:val="22"/>
        </w:rPr>
        <w:t>rate from</w:t>
      </w:r>
      <w:r w:rsidRPr="00B835AA">
        <w:rPr>
          <w:szCs w:val="22"/>
        </w:rPr>
        <w:t xml:space="preserve"> </w:t>
      </w:r>
      <w:r w:rsidR="002857D3" w:rsidRPr="00B835AA">
        <w:rPr>
          <w:szCs w:val="22"/>
        </w:rPr>
        <w:t>this emissions unit shall not exceed</w:t>
      </w:r>
      <w:r w:rsidRPr="00B835AA">
        <w:rPr>
          <w:szCs w:val="22"/>
        </w:rPr>
        <w:t xml:space="preserve"> </w:t>
      </w:r>
      <w:r w:rsidR="00EF0FF8">
        <w:rPr>
          <w:szCs w:val="22"/>
        </w:rPr>
        <w:t>3.5</w:t>
      </w:r>
      <w:r w:rsidRPr="00B835AA">
        <w:rPr>
          <w:szCs w:val="22"/>
        </w:rPr>
        <w:t xml:space="preserve"> </w:t>
      </w:r>
      <w:r w:rsidR="00971B8E">
        <w:rPr>
          <w:szCs w:val="22"/>
        </w:rPr>
        <w:t>pound per thousand board feet</w:t>
      </w:r>
      <w:r w:rsidRPr="00B835AA">
        <w:rPr>
          <w:szCs w:val="22"/>
        </w:rPr>
        <w:t xml:space="preserve">.  </w:t>
      </w:r>
      <w:r w:rsidR="00971B8E" w:rsidRPr="002857D3">
        <w:rPr>
          <w:szCs w:val="22"/>
        </w:rPr>
        <w:t>VOC emission</w:t>
      </w:r>
      <w:r w:rsidR="00971B8E">
        <w:rPr>
          <w:szCs w:val="22"/>
        </w:rPr>
        <w:t xml:space="preserve"> control will be achieved through the </w:t>
      </w:r>
      <w:r w:rsidR="00103A49">
        <w:rPr>
          <w:szCs w:val="22"/>
        </w:rPr>
        <w:t>use of g</w:t>
      </w:r>
      <w:r w:rsidR="00103A49" w:rsidRPr="002857D3">
        <w:rPr>
          <w:szCs w:val="22"/>
        </w:rPr>
        <w:t xml:space="preserve">ood </w:t>
      </w:r>
      <w:r w:rsidR="00103A49">
        <w:rPr>
          <w:szCs w:val="22"/>
        </w:rPr>
        <w:t>d</w:t>
      </w:r>
      <w:r w:rsidR="00103A49" w:rsidRPr="002857D3">
        <w:rPr>
          <w:szCs w:val="22"/>
        </w:rPr>
        <w:t xml:space="preserve">esign and </w:t>
      </w:r>
      <w:r w:rsidR="00103A49">
        <w:rPr>
          <w:szCs w:val="22"/>
        </w:rPr>
        <w:t>o</w:t>
      </w:r>
      <w:r w:rsidR="00103A49" w:rsidRPr="002857D3">
        <w:rPr>
          <w:szCs w:val="22"/>
        </w:rPr>
        <w:t xml:space="preserve">perating </w:t>
      </w:r>
      <w:r w:rsidR="00103A49">
        <w:rPr>
          <w:szCs w:val="22"/>
        </w:rPr>
        <w:t>p</w:t>
      </w:r>
      <w:r w:rsidR="00103A49" w:rsidRPr="002857D3">
        <w:rPr>
          <w:szCs w:val="22"/>
        </w:rPr>
        <w:t>ractices</w:t>
      </w:r>
      <w:r w:rsidR="00A30075">
        <w:rPr>
          <w:szCs w:val="22"/>
        </w:rPr>
        <w:t xml:space="preserve"> (see </w:t>
      </w:r>
      <w:r w:rsidR="00A30075" w:rsidRPr="00A30075">
        <w:rPr>
          <w:b/>
          <w:szCs w:val="22"/>
        </w:rPr>
        <w:t xml:space="preserve">Specific Condition </w:t>
      </w:r>
      <w:r w:rsidR="004E1C14">
        <w:rPr>
          <w:b/>
          <w:szCs w:val="22"/>
        </w:rPr>
        <w:t>9</w:t>
      </w:r>
      <w:r w:rsidR="00A30075">
        <w:rPr>
          <w:szCs w:val="22"/>
        </w:rPr>
        <w:t xml:space="preserve"> of this section)</w:t>
      </w:r>
      <w:r w:rsidR="00971B8E">
        <w:rPr>
          <w:szCs w:val="22"/>
        </w:rPr>
        <w:t xml:space="preserve">.  </w:t>
      </w:r>
      <w:r w:rsidR="0029775B" w:rsidRPr="0029775B">
        <w:rPr>
          <w:szCs w:val="22"/>
        </w:rPr>
        <w:t xml:space="preserve">[Application No. </w:t>
      </w:r>
      <w:r w:rsidR="003C6454">
        <w:rPr>
          <w:szCs w:val="22"/>
        </w:rPr>
        <w:t>1230033</w:t>
      </w:r>
      <w:r w:rsidR="0029775B" w:rsidRPr="0029775B">
        <w:rPr>
          <w:szCs w:val="22"/>
        </w:rPr>
        <w:t>-0</w:t>
      </w:r>
      <w:r w:rsidR="003C6454">
        <w:rPr>
          <w:szCs w:val="22"/>
        </w:rPr>
        <w:t>12</w:t>
      </w:r>
      <w:r w:rsidR="0029775B" w:rsidRPr="0029775B">
        <w:rPr>
          <w:szCs w:val="22"/>
        </w:rPr>
        <w:t>-AC and Rules 62-212.400 (BACT); 62-4.070, Reasonable Assurance and 62-210.200(PTE), F.A.C]</w:t>
      </w:r>
    </w:p>
    <w:p w:rsidR="00A30075" w:rsidRPr="00A30075" w:rsidRDefault="00A30075" w:rsidP="00FB50D7">
      <w:pPr>
        <w:pStyle w:val="BodyText3"/>
        <w:numPr>
          <w:ilvl w:val="0"/>
          <w:numId w:val="8"/>
        </w:numPr>
        <w:spacing w:after="60"/>
        <w:jc w:val="left"/>
        <w:rPr>
          <w:szCs w:val="22"/>
        </w:rPr>
      </w:pPr>
      <w:r w:rsidRPr="00A30075">
        <w:rPr>
          <w:szCs w:val="22"/>
          <w:u w:val="single"/>
        </w:rPr>
        <w:t xml:space="preserve">Best Operating Practices for </w:t>
      </w:r>
      <w:r>
        <w:rPr>
          <w:szCs w:val="22"/>
          <w:u w:val="single"/>
        </w:rPr>
        <w:t xml:space="preserve"># 4 </w:t>
      </w:r>
      <w:r w:rsidRPr="00A30075">
        <w:rPr>
          <w:szCs w:val="22"/>
          <w:u w:val="single"/>
        </w:rPr>
        <w:t>Kiln</w:t>
      </w:r>
      <w:r>
        <w:rPr>
          <w:szCs w:val="22"/>
          <w:u w:val="single"/>
        </w:rPr>
        <w:t xml:space="preserve"> (EU 008)</w:t>
      </w:r>
      <w:r w:rsidRPr="00A30075">
        <w:rPr>
          <w:szCs w:val="22"/>
        </w:rPr>
        <w:t xml:space="preserve">:  </w:t>
      </w:r>
      <w:r w:rsidR="007D3963">
        <w:rPr>
          <w:szCs w:val="22"/>
        </w:rPr>
        <w:t>At a minimum, t</w:t>
      </w:r>
      <w:r w:rsidRPr="00A30075">
        <w:rPr>
          <w:szCs w:val="22"/>
        </w:rPr>
        <w:t xml:space="preserve">he permittee shall operate </w:t>
      </w:r>
      <w:r>
        <w:rPr>
          <w:szCs w:val="22"/>
        </w:rPr>
        <w:t>the kiln</w:t>
      </w:r>
      <w:r w:rsidRPr="00A30075">
        <w:rPr>
          <w:szCs w:val="22"/>
        </w:rPr>
        <w:t xml:space="preserve"> in accordance with the following best operating practices</w:t>
      </w:r>
      <w:r w:rsidR="007D3963">
        <w:rPr>
          <w:szCs w:val="22"/>
        </w:rPr>
        <w:t xml:space="preserve"> (BMP)</w:t>
      </w:r>
      <w:r w:rsidRPr="00A30075">
        <w:rPr>
          <w:szCs w:val="22"/>
        </w:rPr>
        <w:t xml:space="preserve">. </w:t>
      </w:r>
    </w:p>
    <w:p w:rsidR="00A30075" w:rsidRPr="00A30075" w:rsidRDefault="00A30075" w:rsidP="00FB50D7">
      <w:pPr>
        <w:widowControl w:val="0"/>
        <w:numPr>
          <w:ilvl w:val="0"/>
          <w:numId w:val="19"/>
        </w:numPr>
        <w:spacing w:after="60"/>
        <w:rPr>
          <w:sz w:val="22"/>
          <w:szCs w:val="22"/>
        </w:rPr>
      </w:pPr>
      <w:r w:rsidRPr="00A30075">
        <w:rPr>
          <w:sz w:val="22"/>
          <w:szCs w:val="22"/>
        </w:rPr>
        <w:t>Minimize over-drying the lumber;</w:t>
      </w:r>
    </w:p>
    <w:p w:rsidR="00A30075" w:rsidRPr="00A30075" w:rsidRDefault="00A30075" w:rsidP="00FB50D7">
      <w:pPr>
        <w:widowControl w:val="0"/>
        <w:numPr>
          <w:ilvl w:val="0"/>
          <w:numId w:val="19"/>
        </w:numPr>
        <w:spacing w:after="60"/>
        <w:rPr>
          <w:sz w:val="22"/>
          <w:szCs w:val="22"/>
        </w:rPr>
      </w:pPr>
      <w:r w:rsidRPr="00A30075">
        <w:rPr>
          <w:sz w:val="22"/>
          <w:szCs w:val="22"/>
        </w:rPr>
        <w:t>Maintain consistent moisture content for the process</w:t>
      </w:r>
      <w:r w:rsidR="003E3F57">
        <w:rPr>
          <w:sz w:val="22"/>
          <w:szCs w:val="22"/>
        </w:rPr>
        <w:t>ing</w:t>
      </w:r>
      <w:r w:rsidR="007D3963">
        <w:rPr>
          <w:sz w:val="22"/>
          <w:szCs w:val="22"/>
        </w:rPr>
        <w:t xml:space="preserve"> </w:t>
      </w:r>
      <w:r w:rsidRPr="00A30075">
        <w:rPr>
          <w:sz w:val="22"/>
          <w:szCs w:val="22"/>
        </w:rPr>
        <w:t>lumber charge; and</w:t>
      </w:r>
    </w:p>
    <w:p w:rsidR="00A30075" w:rsidRPr="00A30075" w:rsidRDefault="00A30075" w:rsidP="00FB50D7">
      <w:pPr>
        <w:widowControl w:val="0"/>
        <w:numPr>
          <w:ilvl w:val="0"/>
          <w:numId w:val="19"/>
        </w:numPr>
        <w:spacing w:after="60"/>
        <w:rPr>
          <w:sz w:val="22"/>
          <w:szCs w:val="22"/>
        </w:rPr>
      </w:pPr>
      <w:r w:rsidRPr="00A30075">
        <w:rPr>
          <w:sz w:val="22"/>
          <w:szCs w:val="22"/>
        </w:rPr>
        <w:t>Dry at the minimum temperature.</w:t>
      </w:r>
    </w:p>
    <w:p w:rsidR="00A30075" w:rsidRPr="00A30075" w:rsidRDefault="00A30075" w:rsidP="00EC328D">
      <w:pPr>
        <w:widowControl w:val="0"/>
        <w:spacing w:after="60"/>
        <w:ind w:left="360"/>
        <w:jc w:val="both"/>
        <w:rPr>
          <w:sz w:val="22"/>
          <w:szCs w:val="22"/>
        </w:rPr>
      </w:pPr>
      <w:r w:rsidRPr="00A30075">
        <w:rPr>
          <w:sz w:val="22"/>
          <w:szCs w:val="22"/>
        </w:rPr>
        <w:t xml:space="preserve">The permittee shall develop and operate in accordance with a written plan to implement the above </w:t>
      </w:r>
      <w:r w:rsidR="007D3963">
        <w:rPr>
          <w:sz w:val="22"/>
          <w:szCs w:val="22"/>
        </w:rPr>
        <w:t>BMP and any others required by the kiln manufacturer</w:t>
      </w:r>
      <w:r w:rsidRPr="00A30075">
        <w:rPr>
          <w:sz w:val="22"/>
          <w:szCs w:val="22"/>
        </w:rPr>
        <w:t xml:space="preserve">.  </w:t>
      </w:r>
      <w:r w:rsidR="007D3963">
        <w:rPr>
          <w:sz w:val="22"/>
          <w:szCs w:val="22"/>
        </w:rPr>
        <w:t xml:space="preserve">Ninety days before the initial startup of the kiln, the permitted shall submit to the Compliance Authority </w:t>
      </w:r>
      <w:r w:rsidR="007B2690">
        <w:rPr>
          <w:sz w:val="22"/>
          <w:szCs w:val="22"/>
        </w:rPr>
        <w:t>the</w:t>
      </w:r>
      <w:r w:rsidR="007D3963">
        <w:rPr>
          <w:sz w:val="22"/>
          <w:szCs w:val="22"/>
        </w:rPr>
        <w:t xml:space="preserve"> BMP plan</w:t>
      </w:r>
      <w:r w:rsidRPr="00A30075">
        <w:rPr>
          <w:sz w:val="22"/>
          <w:szCs w:val="22"/>
        </w:rPr>
        <w:t>.  The Title V air operation permit shall include the</w:t>
      </w:r>
      <w:r w:rsidR="007B2690">
        <w:rPr>
          <w:sz w:val="22"/>
          <w:szCs w:val="22"/>
        </w:rPr>
        <w:t xml:space="preserve"> submitted BMP plan</w:t>
      </w:r>
      <w:r w:rsidRPr="00A30075">
        <w:rPr>
          <w:sz w:val="22"/>
          <w:szCs w:val="22"/>
        </w:rPr>
        <w:t xml:space="preserve">.  </w:t>
      </w:r>
    </w:p>
    <w:p w:rsidR="00EC328D" w:rsidRDefault="00A30075" w:rsidP="00EC328D">
      <w:pPr>
        <w:widowControl w:val="0"/>
        <w:spacing w:after="60"/>
        <w:ind w:left="360"/>
        <w:jc w:val="both"/>
        <w:rPr>
          <w:sz w:val="22"/>
          <w:szCs w:val="22"/>
        </w:rPr>
      </w:pPr>
      <w:r w:rsidRPr="00A30075">
        <w:rPr>
          <w:i/>
          <w:sz w:val="22"/>
          <w:szCs w:val="22"/>
        </w:rPr>
        <w:t xml:space="preserve">{Permitting Note:  For </w:t>
      </w:r>
      <w:r>
        <w:rPr>
          <w:i/>
          <w:sz w:val="22"/>
          <w:szCs w:val="22"/>
        </w:rPr>
        <w:t>this kiln</w:t>
      </w:r>
      <w:r w:rsidRPr="00A30075">
        <w:rPr>
          <w:i/>
          <w:sz w:val="22"/>
          <w:szCs w:val="22"/>
        </w:rPr>
        <w:t xml:space="preserve">, the Department determined </w:t>
      </w:r>
      <w:r w:rsidR="00EC328D">
        <w:rPr>
          <w:i/>
          <w:sz w:val="22"/>
          <w:szCs w:val="22"/>
        </w:rPr>
        <w:t>that compliance with the</w:t>
      </w:r>
      <w:r w:rsidRPr="00A30075">
        <w:rPr>
          <w:i/>
          <w:sz w:val="22"/>
          <w:szCs w:val="22"/>
        </w:rPr>
        <w:t xml:space="preserve"> BACT VOC emissions</w:t>
      </w:r>
      <w:r w:rsidR="00EC328D">
        <w:rPr>
          <w:i/>
          <w:sz w:val="22"/>
          <w:szCs w:val="22"/>
        </w:rPr>
        <w:t xml:space="preserve"> limit</w:t>
      </w:r>
      <w:r w:rsidRPr="00A30075">
        <w:rPr>
          <w:i/>
          <w:sz w:val="22"/>
          <w:szCs w:val="22"/>
        </w:rPr>
        <w:t xml:space="preserve"> </w:t>
      </w:r>
      <w:r w:rsidR="00EC328D">
        <w:rPr>
          <w:i/>
          <w:sz w:val="22"/>
          <w:szCs w:val="22"/>
        </w:rPr>
        <w:t>shall be demonstrated by</w:t>
      </w:r>
      <w:r w:rsidRPr="00A30075">
        <w:rPr>
          <w:i/>
          <w:sz w:val="22"/>
          <w:szCs w:val="22"/>
        </w:rPr>
        <w:t xml:space="preserve"> the </w:t>
      </w:r>
      <w:r w:rsidR="00EC328D">
        <w:rPr>
          <w:i/>
          <w:sz w:val="22"/>
          <w:szCs w:val="22"/>
        </w:rPr>
        <w:t xml:space="preserve">implementation of the </w:t>
      </w:r>
      <w:r w:rsidR="007B2690">
        <w:rPr>
          <w:i/>
          <w:sz w:val="22"/>
          <w:szCs w:val="22"/>
        </w:rPr>
        <w:t>BMP plan</w:t>
      </w:r>
      <w:r w:rsidRPr="00A30075">
        <w:rPr>
          <w:i/>
          <w:sz w:val="22"/>
          <w:szCs w:val="22"/>
        </w:rPr>
        <w:t>.}</w:t>
      </w:r>
      <w:r w:rsidRPr="00A30075">
        <w:rPr>
          <w:sz w:val="22"/>
          <w:szCs w:val="22"/>
        </w:rPr>
        <w:t xml:space="preserve">  </w:t>
      </w:r>
    </w:p>
    <w:p w:rsidR="00A30075" w:rsidRPr="00A30075" w:rsidRDefault="00EC328D" w:rsidP="00A30075">
      <w:pPr>
        <w:widowControl w:val="0"/>
        <w:spacing w:after="120"/>
        <w:ind w:left="360"/>
        <w:jc w:val="both"/>
        <w:rPr>
          <w:sz w:val="22"/>
          <w:szCs w:val="22"/>
        </w:rPr>
      </w:pPr>
      <w:r w:rsidRPr="00EC328D">
        <w:rPr>
          <w:sz w:val="22"/>
          <w:szCs w:val="22"/>
        </w:rPr>
        <w:t>[Rules 62-212.400 (BACT); 62-4.070, Reasonable Assurance and 62-210.200(PTE), F.A.C]</w:t>
      </w:r>
      <w:r w:rsidR="00A30075" w:rsidRPr="00A30075">
        <w:rPr>
          <w:sz w:val="22"/>
          <w:szCs w:val="22"/>
        </w:rPr>
        <w:t>.]</w:t>
      </w:r>
    </w:p>
    <w:p w:rsidR="004D4A9B" w:rsidRPr="00D1255C" w:rsidRDefault="004D4A9B" w:rsidP="00F84646">
      <w:pPr>
        <w:pStyle w:val="BodyText3"/>
        <w:numPr>
          <w:ilvl w:val="0"/>
          <w:numId w:val="8"/>
        </w:numPr>
        <w:jc w:val="left"/>
        <w:rPr>
          <w:szCs w:val="22"/>
        </w:rPr>
      </w:pPr>
      <w:r w:rsidRPr="00D1255C">
        <w:rPr>
          <w:szCs w:val="22"/>
          <w:u w:val="single"/>
        </w:rPr>
        <w:t>PM Emissions:</w:t>
      </w:r>
      <w:r w:rsidRPr="00D1255C">
        <w:rPr>
          <w:szCs w:val="22"/>
        </w:rPr>
        <w:t xml:space="preserve">  T</w:t>
      </w:r>
      <w:r w:rsidRPr="00D1255C">
        <w:rPr>
          <w:iCs/>
          <w:szCs w:val="22"/>
        </w:rPr>
        <w:t>he PM emission rate</w:t>
      </w:r>
      <w:r w:rsidRPr="00D1255C">
        <w:rPr>
          <w:szCs w:val="22"/>
        </w:rPr>
        <w:t xml:space="preserve"> for this emissions unit shall not exceed 8 pounds per hour (lb/hr) which is equivalent to 0.2 pound per MMBtu (lb/MMBtu) at full load</w:t>
      </w:r>
      <w:r w:rsidR="00D1255C" w:rsidRPr="00D1255C">
        <w:rPr>
          <w:szCs w:val="22"/>
        </w:rPr>
        <w:t xml:space="preserve"> of carbonaceous fuel.</w:t>
      </w:r>
      <w:r w:rsidRPr="00D1255C">
        <w:rPr>
          <w:szCs w:val="22"/>
        </w:rPr>
        <w:t xml:space="preserve">  Compliance with the PM limit shall be demonstrated by:  the kiln enclosure; following and BMP plan (see </w:t>
      </w:r>
      <w:r w:rsidRPr="00D1255C">
        <w:rPr>
          <w:b/>
          <w:szCs w:val="22"/>
        </w:rPr>
        <w:t xml:space="preserve">Specific Condition </w:t>
      </w:r>
      <w:r w:rsidR="009C568D">
        <w:rPr>
          <w:b/>
          <w:szCs w:val="22"/>
        </w:rPr>
        <w:t>9</w:t>
      </w:r>
      <w:r w:rsidR="009D28CD" w:rsidRPr="00D1255C">
        <w:rPr>
          <w:szCs w:val="22"/>
        </w:rPr>
        <w:t xml:space="preserve"> of this section</w:t>
      </w:r>
      <w:r w:rsidRPr="00D1255C">
        <w:rPr>
          <w:szCs w:val="22"/>
        </w:rPr>
        <w:t xml:space="preserve">); low velocity exhaust gas released to the atmosphere from the kiln vents; and meeting the visible emissions (VE) limit specified in </w:t>
      </w:r>
      <w:r w:rsidRPr="00D1255C">
        <w:rPr>
          <w:b/>
          <w:szCs w:val="22"/>
        </w:rPr>
        <w:t xml:space="preserve">Specific Condition </w:t>
      </w:r>
      <w:r w:rsidR="004E1C14">
        <w:rPr>
          <w:b/>
          <w:szCs w:val="22"/>
        </w:rPr>
        <w:t>11</w:t>
      </w:r>
      <w:r w:rsidRPr="00D1255C">
        <w:rPr>
          <w:szCs w:val="22"/>
        </w:rPr>
        <w:t xml:space="preserve"> of this section.  [Rule 62-296.410(2)(b), F.A.C, – Carbonaceous Fuel Burning Equipment]  </w:t>
      </w:r>
    </w:p>
    <w:p w:rsidR="004D4A9B" w:rsidRPr="0024114E" w:rsidRDefault="009D28CD" w:rsidP="00D1255C">
      <w:pPr>
        <w:pStyle w:val="BodyText3"/>
        <w:numPr>
          <w:ilvl w:val="0"/>
          <w:numId w:val="8"/>
        </w:numPr>
        <w:jc w:val="left"/>
        <w:rPr>
          <w:szCs w:val="22"/>
        </w:rPr>
      </w:pPr>
      <w:r w:rsidRPr="0024114E">
        <w:rPr>
          <w:szCs w:val="22"/>
          <w:u w:val="single"/>
        </w:rPr>
        <w:t>Visible Emissions</w:t>
      </w:r>
      <w:r w:rsidRPr="0024114E">
        <w:rPr>
          <w:szCs w:val="22"/>
        </w:rPr>
        <w:t xml:space="preserve">: </w:t>
      </w:r>
      <w:r w:rsidR="004D4A9B" w:rsidRPr="0024114E">
        <w:rPr>
          <w:szCs w:val="22"/>
        </w:rPr>
        <w:t xml:space="preserve"> VE from the kiln vents shall not exceed </w:t>
      </w:r>
      <w:r w:rsidR="00D1255C">
        <w:rPr>
          <w:szCs w:val="22"/>
        </w:rPr>
        <w:t>3</w:t>
      </w:r>
      <w:r w:rsidRPr="0024114E">
        <w:rPr>
          <w:szCs w:val="22"/>
        </w:rPr>
        <w:t>0</w:t>
      </w:r>
      <w:r w:rsidR="004D4A9B" w:rsidRPr="0024114E">
        <w:rPr>
          <w:szCs w:val="22"/>
        </w:rPr>
        <w:t>% opacity</w:t>
      </w:r>
      <w:r w:rsidR="0024114E" w:rsidRPr="0024114E">
        <w:t xml:space="preserve"> </w:t>
      </w:r>
      <w:r w:rsidR="0024114E" w:rsidRPr="0024114E">
        <w:rPr>
          <w:szCs w:val="22"/>
        </w:rPr>
        <w:t xml:space="preserve">with </w:t>
      </w:r>
      <w:r w:rsidR="0024114E">
        <w:rPr>
          <w:szCs w:val="22"/>
        </w:rPr>
        <w:t>one exceedance</w:t>
      </w:r>
      <w:r w:rsidR="0024114E" w:rsidRPr="0024114E">
        <w:rPr>
          <w:szCs w:val="22"/>
        </w:rPr>
        <w:t xml:space="preserve"> of 40% opacity for not more than 2 minutes in any one-hour</w:t>
      </w:r>
      <w:r w:rsidR="0024114E">
        <w:rPr>
          <w:szCs w:val="22"/>
        </w:rPr>
        <w:t>.  Compliance shall be</w:t>
      </w:r>
      <w:r w:rsidR="004D4A9B" w:rsidRPr="0024114E">
        <w:rPr>
          <w:szCs w:val="22"/>
        </w:rPr>
        <w:t xml:space="preserve"> demonstrated by initia</w:t>
      </w:r>
      <w:r w:rsidRPr="0024114E">
        <w:rPr>
          <w:szCs w:val="22"/>
        </w:rPr>
        <w:t>l and annual compliance tests.  [Rule</w:t>
      </w:r>
      <w:r w:rsidR="006F4F01">
        <w:rPr>
          <w:szCs w:val="22"/>
        </w:rPr>
        <w:t xml:space="preserve"> 62-296.410(2)(b)</w:t>
      </w:r>
      <w:r w:rsidRPr="0024114E">
        <w:rPr>
          <w:szCs w:val="22"/>
        </w:rPr>
        <w:t xml:space="preserve"> </w:t>
      </w:r>
      <w:r w:rsidR="006F4F01" w:rsidRPr="0024114E">
        <w:rPr>
          <w:szCs w:val="22"/>
        </w:rPr>
        <w:t>– Carbonaceous Fuel Burning Equipment</w:t>
      </w:r>
      <w:r w:rsidR="006F4F01">
        <w:rPr>
          <w:szCs w:val="22"/>
        </w:rPr>
        <w:t>,</w:t>
      </w:r>
      <w:r w:rsidR="006F4F01" w:rsidRPr="0024114E">
        <w:rPr>
          <w:szCs w:val="22"/>
        </w:rPr>
        <w:t xml:space="preserve"> </w:t>
      </w:r>
      <w:r w:rsidRPr="0024114E">
        <w:rPr>
          <w:szCs w:val="22"/>
        </w:rPr>
        <w:t>F.A.C,]</w:t>
      </w:r>
    </w:p>
    <w:p w:rsidR="009D28CD" w:rsidRPr="00EC6A75" w:rsidRDefault="009D28CD" w:rsidP="009D28CD">
      <w:pPr>
        <w:pStyle w:val="Heading5"/>
        <w:numPr>
          <w:ilvl w:val="0"/>
          <w:numId w:val="0"/>
        </w:numPr>
        <w:spacing w:before="0" w:after="120"/>
        <w:rPr>
          <w:rFonts w:ascii="Times New Roman" w:hAnsi="Times New Roman"/>
          <w:b/>
          <w:caps/>
          <w:szCs w:val="22"/>
        </w:rPr>
      </w:pPr>
      <w:r w:rsidRPr="00EC6A75">
        <w:rPr>
          <w:rFonts w:ascii="Times New Roman" w:hAnsi="Times New Roman"/>
          <w:b/>
          <w:caps/>
          <w:szCs w:val="22"/>
        </w:rPr>
        <w:t>Testing Requirements</w:t>
      </w:r>
    </w:p>
    <w:p w:rsidR="009D28CD" w:rsidRPr="00AE12FB" w:rsidRDefault="009D28CD" w:rsidP="009D28CD">
      <w:pPr>
        <w:pStyle w:val="BodyText3"/>
        <w:numPr>
          <w:ilvl w:val="0"/>
          <w:numId w:val="8"/>
        </w:numPr>
        <w:spacing w:after="60"/>
        <w:jc w:val="left"/>
        <w:rPr>
          <w:szCs w:val="22"/>
          <w:u w:val="single"/>
        </w:rPr>
      </w:pPr>
      <w:r w:rsidRPr="00845B4F">
        <w:rPr>
          <w:szCs w:val="22"/>
          <w:u w:val="single"/>
        </w:rPr>
        <w:t>Initial Compliance Tests</w:t>
      </w:r>
      <w:r w:rsidRPr="00845B4F">
        <w:rPr>
          <w:szCs w:val="22"/>
        </w:rPr>
        <w:t xml:space="preserve">:  </w:t>
      </w:r>
      <w:r>
        <w:rPr>
          <w:szCs w:val="22"/>
        </w:rPr>
        <w:t>R</w:t>
      </w:r>
      <w:r w:rsidRPr="00AE12FB">
        <w:rPr>
          <w:szCs w:val="22"/>
        </w:rPr>
        <w:t>epresentative</w:t>
      </w:r>
      <w:r>
        <w:rPr>
          <w:szCs w:val="22"/>
        </w:rPr>
        <w:t xml:space="preserve"> kiln vents</w:t>
      </w:r>
      <w:r w:rsidRPr="00EC6A75">
        <w:rPr>
          <w:szCs w:val="22"/>
        </w:rPr>
        <w:t xml:space="preserve"> shall be tested to demonstrate initial compliance with the VE emissions standard specified in </w:t>
      </w:r>
      <w:r w:rsidRPr="009D28CD">
        <w:rPr>
          <w:b/>
          <w:szCs w:val="22"/>
        </w:rPr>
        <w:t xml:space="preserve">Specific </w:t>
      </w:r>
      <w:r w:rsidRPr="00EC6A75">
        <w:rPr>
          <w:b/>
          <w:szCs w:val="22"/>
        </w:rPr>
        <w:t xml:space="preserve">Condition </w:t>
      </w:r>
      <w:r w:rsidR="009C568D">
        <w:rPr>
          <w:b/>
          <w:szCs w:val="22"/>
        </w:rPr>
        <w:t>11</w:t>
      </w:r>
      <w:r w:rsidRPr="00EC6A75">
        <w:rPr>
          <w:szCs w:val="22"/>
        </w:rPr>
        <w:t xml:space="preserve"> </w:t>
      </w:r>
      <w:r>
        <w:rPr>
          <w:szCs w:val="22"/>
        </w:rPr>
        <w:t>of this subsection</w:t>
      </w:r>
      <w:r w:rsidRPr="00EC6A75">
        <w:rPr>
          <w:szCs w:val="22"/>
        </w:rPr>
        <w:t xml:space="preserve">.  The initial test shall be conducted within 180 days after initial operation.  </w:t>
      </w:r>
      <w:r w:rsidRPr="00AE12FB">
        <w:t>[Rule</w:t>
      </w:r>
      <w:r>
        <w:t>s</w:t>
      </w:r>
      <w:r w:rsidRPr="00AE12FB">
        <w:t xml:space="preserve"> </w:t>
      </w:r>
      <w:r>
        <w:rPr>
          <w:szCs w:val="22"/>
        </w:rPr>
        <w:t>62-296.410(2)(b)</w:t>
      </w:r>
      <w:r w:rsidRPr="00AE12FB">
        <w:t xml:space="preserve"> and </w:t>
      </w:r>
      <w:r w:rsidRPr="00AE12FB">
        <w:rPr>
          <w:szCs w:val="22"/>
        </w:rPr>
        <w:t>62-4.070, F.A.C. Reasonable Assurance</w:t>
      </w:r>
      <w:r w:rsidRPr="00AE12FB">
        <w:t>]</w:t>
      </w:r>
    </w:p>
    <w:p w:rsidR="009D28CD" w:rsidRPr="00AE12FB" w:rsidRDefault="009D28CD" w:rsidP="009D28CD">
      <w:pPr>
        <w:pStyle w:val="BodyText3"/>
        <w:numPr>
          <w:ilvl w:val="0"/>
          <w:numId w:val="8"/>
        </w:numPr>
        <w:suppressAutoHyphens/>
        <w:jc w:val="left"/>
        <w:rPr>
          <w:szCs w:val="22"/>
        </w:rPr>
      </w:pPr>
      <w:r w:rsidRPr="00AE12FB">
        <w:rPr>
          <w:szCs w:val="22"/>
          <w:u w:val="single"/>
        </w:rPr>
        <w:t>Annual Compliance Tests</w:t>
      </w:r>
      <w:r w:rsidRPr="00AE12FB">
        <w:rPr>
          <w:szCs w:val="22"/>
        </w:rPr>
        <w:t>:  During each federal fiscal year (October 1</w:t>
      </w:r>
      <w:r w:rsidRPr="00AE12FB">
        <w:rPr>
          <w:szCs w:val="22"/>
          <w:vertAlign w:val="superscript"/>
        </w:rPr>
        <w:t>st</w:t>
      </w:r>
      <w:r w:rsidRPr="00AE12FB">
        <w:rPr>
          <w:szCs w:val="22"/>
        </w:rPr>
        <w:t xml:space="preserve"> to September 30</w:t>
      </w:r>
      <w:r w:rsidRPr="00AE12FB">
        <w:rPr>
          <w:szCs w:val="22"/>
          <w:vertAlign w:val="superscript"/>
        </w:rPr>
        <w:t>th</w:t>
      </w:r>
      <w:r w:rsidRPr="00AE12FB">
        <w:rPr>
          <w:szCs w:val="22"/>
        </w:rPr>
        <w:t xml:space="preserve">), representative kiln vents shall be tested to demonstrate compliance with the VE emissions standard specified in </w:t>
      </w:r>
      <w:r>
        <w:rPr>
          <w:szCs w:val="22"/>
        </w:rPr>
        <w:t xml:space="preserve">Specific </w:t>
      </w:r>
      <w:r w:rsidRPr="00AE12FB">
        <w:rPr>
          <w:b/>
          <w:szCs w:val="22"/>
        </w:rPr>
        <w:t xml:space="preserve">Condition </w:t>
      </w:r>
      <w:r w:rsidR="009C568D">
        <w:rPr>
          <w:b/>
          <w:szCs w:val="22"/>
        </w:rPr>
        <w:t>11</w:t>
      </w:r>
      <w:r w:rsidRPr="00AE12FB">
        <w:rPr>
          <w:szCs w:val="22"/>
        </w:rPr>
        <w:t xml:space="preserve"> of this subsection.  </w:t>
      </w:r>
      <w:r w:rsidRPr="00AE12FB">
        <w:t>[Rule</w:t>
      </w:r>
      <w:r>
        <w:t>s</w:t>
      </w:r>
      <w:r w:rsidRPr="00AE12FB">
        <w:t xml:space="preserve"> </w:t>
      </w:r>
      <w:r>
        <w:rPr>
          <w:szCs w:val="22"/>
        </w:rPr>
        <w:t>62-296.410(2)(b)</w:t>
      </w:r>
      <w:r w:rsidRPr="00AE12FB">
        <w:t>;</w:t>
      </w:r>
      <w:r>
        <w:t xml:space="preserve"> </w:t>
      </w:r>
      <w:r w:rsidRPr="00AE12FB">
        <w:rPr>
          <w:szCs w:val="22"/>
        </w:rPr>
        <w:t>62-4.070, F.A.C. Reasonable Assurance</w:t>
      </w:r>
      <w:r w:rsidRPr="00AE12FB">
        <w:t>]</w:t>
      </w:r>
    </w:p>
    <w:p w:rsidR="009D28CD" w:rsidRPr="00AE12FB" w:rsidRDefault="009D28CD" w:rsidP="009D28CD">
      <w:pPr>
        <w:pStyle w:val="BodyText3"/>
        <w:numPr>
          <w:ilvl w:val="0"/>
          <w:numId w:val="8"/>
        </w:numPr>
        <w:tabs>
          <w:tab w:val="left" w:pos="6570"/>
        </w:tabs>
        <w:jc w:val="left"/>
        <w:rPr>
          <w:szCs w:val="22"/>
        </w:rPr>
      </w:pPr>
      <w:r w:rsidRPr="00AE12FB">
        <w:rPr>
          <w:szCs w:val="22"/>
          <w:u w:val="single"/>
        </w:rPr>
        <w:t>Test Requirements</w:t>
      </w:r>
      <w:r w:rsidRPr="00AE12FB">
        <w:rPr>
          <w:szCs w:val="22"/>
        </w:rPr>
        <w:t>:  The permittee shall notify the Compliance Authority in writing at least 15 days prior to any required tests.  Tests shall be conducted in accordance with the applicable requirements specified in Appendix CTR (Common Testing Requirements) of this permit.  [Rule 62-297.310(7</w:t>
      </w:r>
      <w:proofErr w:type="gramStart"/>
      <w:r w:rsidRPr="00AE12FB">
        <w:rPr>
          <w:szCs w:val="22"/>
        </w:rPr>
        <w:t>)(</w:t>
      </w:r>
      <w:proofErr w:type="gramEnd"/>
      <w:r w:rsidRPr="00AE12FB">
        <w:rPr>
          <w:szCs w:val="22"/>
        </w:rPr>
        <w:t>a)9, F.A.C.]</w:t>
      </w:r>
      <w:r w:rsidRPr="00AE12FB">
        <w:rPr>
          <w:szCs w:val="22"/>
        </w:rPr>
        <w:tab/>
      </w:r>
    </w:p>
    <w:p w:rsidR="009D28CD" w:rsidRPr="00EC6A75" w:rsidRDefault="009D28CD" w:rsidP="009D28CD">
      <w:pPr>
        <w:pStyle w:val="BodyText3"/>
        <w:numPr>
          <w:ilvl w:val="0"/>
          <w:numId w:val="8"/>
        </w:numPr>
        <w:jc w:val="left"/>
        <w:rPr>
          <w:szCs w:val="22"/>
        </w:rPr>
      </w:pPr>
      <w:r w:rsidRPr="00B51A97">
        <w:rPr>
          <w:szCs w:val="22"/>
          <w:u w:val="single"/>
        </w:rPr>
        <w:t>Test Methods</w:t>
      </w:r>
      <w:r w:rsidRPr="00B51A97">
        <w:rPr>
          <w:szCs w:val="22"/>
        </w:rPr>
        <w:t xml:space="preserve">:  </w:t>
      </w:r>
      <w:r w:rsidRPr="00EC6A75">
        <w:rPr>
          <w:szCs w:val="22"/>
        </w:rPr>
        <w:t>Any required stack tests shall be performed in accordance with the following methods.</w:t>
      </w:r>
    </w:p>
    <w:tbl>
      <w:tblPr>
        <w:tblW w:w="9454"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8194"/>
      </w:tblGrid>
      <w:tr w:rsidR="009D28CD" w:rsidRPr="00EC6A75" w:rsidTr="009D28CD">
        <w:tc>
          <w:tcPr>
            <w:tcW w:w="1260" w:type="dxa"/>
            <w:tcBorders>
              <w:bottom w:val="single" w:sz="4" w:space="0" w:color="auto"/>
            </w:tcBorders>
            <w:shd w:val="clear" w:color="auto" w:fill="BDD6EE" w:themeFill="accent1" w:themeFillTint="66"/>
            <w:vAlign w:val="center"/>
          </w:tcPr>
          <w:p w:rsidR="009D28CD" w:rsidRPr="009D28CD" w:rsidRDefault="009D28CD" w:rsidP="005A1208">
            <w:pPr>
              <w:spacing w:before="20" w:after="20"/>
              <w:rPr>
                <w:b/>
              </w:rPr>
            </w:pPr>
            <w:r w:rsidRPr="009D28CD">
              <w:rPr>
                <w:b/>
              </w:rPr>
              <w:t>Method</w:t>
            </w:r>
          </w:p>
        </w:tc>
        <w:tc>
          <w:tcPr>
            <w:tcW w:w="8194" w:type="dxa"/>
            <w:tcBorders>
              <w:bottom w:val="single" w:sz="4" w:space="0" w:color="auto"/>
            </w:tcBorders>
            <w:shd w:val="clear" w:color="auto" w:fill="BDD6EE" w:themeFill="accent1" w:themeFillTint="66"/>
            <w:vAlign w:val="center"/>
          </w:tcPr>
          <w:p w:rsidR="009D28CD" w:rsidRPr="009D28CD" w:rsidRDefault="009D28CD" w:rsidP="005A1208">
            <w:pPr>
              <w:spacing w:before="20" w:after="20"/>
              <w:jc w:val="both"/>
              <w:rPr>
                <w:b/>
              </w:rPr>
            </w:pPr>
            <w:r w:rsidRPr="009D28CD">
              <w:rPr>
                <w:b/>
              </w:rPr>
              <w:t>Description of Method and Comments</w:t>
            </w:r>
          </w:p>
        </w:tc>
      </w:tr>
      <w:tr w:rsidR="009D28CD" w:rsidRPr="00EC6A75" w:rsidTr="005A1208">
        <w:tc>
          <w:tcPr>
            <w:tcW w:w="1260" w:type="dxa"/>
            <w:tcBorders>
              <w:top w:val="single" w:sz="4" w:space="0" w:color="auto"/>
              <w:bottom w:val="single" w:sz="4" w:space="0" w:color="auto"/>
            </w:tcBorders>
            <w:vAlign w:val="center"/>
          </w:tcPr>
          <w:p w:rsidR="009D28CD" w:rsidRPr="009D28CD" w:rsidRDefault="009D28CD" w:rsidP="005A1208">
            <w:pPr>
              <w:spacing w:before="20" w:after="20"/>
            </w:pPr>
            <w:r w:rsidRPr="009D28CD">
              <w:t>EPA 9</w:t>
            </w:r>
          </w:p>
        </w:tc>
        <w:tc>
          <w:tcPr>
            <w:tcW w:w="8194" w:type="dxa"/>
            <w:tcBorders>
              <w:top w:val="single" w:sz="4" w:space="0" w:color="auto"/>
              <w:bottom w:val="single" w:sz="4" w:space="0" w:color="auto"/>
            </w:tcBorders>
            <w:vAlign w:val="center"/>
          </w:tcPr>
          <w:p w:rsidR="009D28CD" w:rsidRPr="009D28CD" w:rsidRDefault="009D28CD" w:rsidP="009D28CD">
            <w:pPr>
              <w:spacing w:before="20" w:after="20"/>
              <w:rPr>
                <w:i/>
              </w:rPr>
            </w:pPr>
            <w:r w:rsidRPr="009D28CD">
              <w:rPr>
                <w:bCs/>
              </w:rPr>
              <w:t>Method 9 - Visual Determination of the Opacity of Emissions</w:t>
            </w:r>
            <w:r>
              <w:rPr>
                <w:bCs/>
              </w:rPr>
              <w:t xml:space="preserve"> </w:t>
            </w:r>
            <w:r w:rsidRPr="009D28CD">
              <w:rPr>
                <w:bCs/>
              </w:rPr>
              <w:t>from Stationary Sources (60 Minute Test)</w:t>
            </w:r>
          </w:p>
        </w:tc>
      </w:tr>
    </w:tbl>
    <w:p w:rsidR="008F1B68" w:rsidRPr="008F1B68" w:rsidRDefault="008F1B68" w:rsidP="008F1B68">
      <w:pPr>
        <w:pStyle w:val="BodyText3"/>
        <w:numPr>
          <w:ilvl w:val="12"/>
          <w:numId w:val="0"/>
        </w:numPr>
        <w:spacing w:before="120" w:after="60"/>
        <w:ind w:left="360"/>
        <w:rPr>
          <w:bCs/>
          <w:szCs w:val="22"/>
        </w:rPr>
      </w:pPr>
      <w:r w:rsidRPr="008F1B68">
        <w:rPr>
          <w:bCs/>
          <w:szCs w:val="22"/>
        </w:rPr>
        <w:t>The provisions of EPA Method 9 (40 CFR 60, Appendix A) are adopted by</w:t>
      </w:r>
      <w:r>
        <w:rPr>
          <w:bCs/>
          <w:szCs w:val="22"/>
        </w:rPr>
        <w:t xml:space="preserve"> </w:t>
      </w:r>
      <w:r w:rsidRPr="008F1B68">
        <w:rPr>
          <w:bCs/>
          <w:szCs w:val="22"/>
        </w:rPr>
        <w:t xml:space="preserve">reference with the following exceptions: </w:t>
      </w:r>
    </w:p>
    <w:p w:rsidR="008F1B68" w:rsidRDefault="008F1B68" w:rsidP="008F1B68">
      <w:pPr>
        <w:pStyle w:val="BodyText3"/>
        <w:numPr>
          <w:ilvl w:val="0"/>
          <w:numId w:val="23"/>
        </w:numPr>
        <w:spacing w:after="60"/>
        <w:ind w:left="720"/>
        <w:rPr>
          <w:bCs/>
          <w:szCs w:val="22"/>
        </w:rPr>
      </w:pPr>
      <w:r w:rsidRPr="008F1B68">
        <w:rPr>
          <w:bCs/>
          <w:i/>
          <w:szCs w:val="22"/>
        </w:rPr>
        <w:lastRenderedPageBreak/>
        <w:t>EPA Method 9, Section 2.4, Recording Observations</w:t>
      </w:r>
      <w:r w:rsidRPr="008F1B68">
        <w:rPr>
          <w:bCs/>
          <w:szCs w:val="22"/>
        </w:rPr>
        <w:t>. Opacity observations shall be made and recorded by a certified observer at sequential fifteen second intervals during the required period of observation.</w:t>
      </w:r>
    </w:p>
    <w:p w:rsidR="008F1B68" w:rsidRDefault="008F1B68" w:rsidP="008F1B68">
      <w:pPr>
        <w:pStyle w:val="BodyText3"/>
        <w:numPr>
          <w:ilvl w:val="0"/>
          <w:numId w:val="23"/>
        </w:numPr>
        <w:spacing w:after="60"/>
        <w:ind w:left="720"/>
        <w:rPr>
          <w:bCs/>
          <w:szCs w:val="22"/>
        </w:rPr>
      </w:pPr>
      <w:r w:rsidRPr="008F1B68">
        <w:rPr>
          <w:bCs/>
          <w:i/>
          <w:szCs w:val="22"/>
        </w:rPr>
        <w:t>EPA Method 9, Section 2.5, Data Reduction</w:t>
      </w:r>
      <w:r w:rsidRPr="008F1B68">
        <w:rPr>
          <w:bCs/>
          <w:szCs w:val="22"/>
        </w:rPr>
        <w:t>. For a set of observations to be acceptable, the observer shall have made and recorded, or verified the recording of, at least 90 percent of the possible individual observations during the required observation period.  For single-valued opacity standards (e.g., 20 percent opacity), the test result shall be the highest valid six-minute average for the set of observations taken.  For multiple-valued opacity standards (e.g., 20 per cent opacity, except that an opacity of 40 per cent is permissible for not more than two minutes per hour) opacity shall be computed as follows:</w:t>
      </w:r>
    </w:p>
    <w:p w:rsidR="008F1B68" w:rsidRDefault="008F1B68" w:rsidP="008F1B68">
      <w:pPr>
        <w:pStyle w:val="BodyText3"/>
        <w:numPr>
          <w:ilvl w:val="1"/>
          <w:numId w:val="23"/>
        </w:numPr>
        <w:spacing w:after="60"/>
        <w:ind w:left="1170"/>
        <w:rPr>
          <w:bCs/>
          <w:szCs w:val="22"/>
        </w:rPr>
      </w:pPr>
      <w:r w:rsidRPr="008F1B68">
        <w:rPr>
          <w:bCs/>
          <w:szCs w:val="22"/>
        </w:rPr>
        <w:t>For the basic part of the standard (i.e., 20 percent opacity (the opacity shall be determined as specified above for single-valued opacity standard.</w:t>
      </w:r>
    </w:p>
    <w:p w:rsidR="008F1B68" w:rsidRDefault="008F1B68" w:rsidP="008F1B68">
      <w:pPr>
        <w:pStyle w:val="BodyText3"/>
        <w:numPr>
          <w:ilvl w:val="1"/>
          <w:numId w:val="23"/>
        </w:numPr>
        <w:spacing w:after="60"/>
        <w:ind w:left="1170"/>
        <w:rPr>
          <w:bCs/>
          <w:szCs w:val="22"/>
        </w:rPr>
      </w:pPr>
      <w:r w:rsidRPr="008F1B68">
        <w:rPr>
          <w:bCs/>
          <w:szCs w:val="22"/>
        </w:rPr>
        <w:t>For the short-term average part of the standard, opacity shall be the highest valid short-term average (i.e., two-minute, three-minute average) for the set of observations taken.</w:t>
      </w:r>
    </w:p>
    <w:p w:rsidR="008F1B68" w:rsidRDefault="008F1B68" w:rsidP="008F1B68">
      <w:pPr>
        <w:pStyle w:val="BodyText3"/>
        <w:spacing w:after="60"/>
        <w:ind w:left="360"/>
        <w:rPr>
          <w:bCs/>
          <w:szCs w:val="22"/>
        </w:rPr>
      </w:pPr>
      <w:r w:rsidRPr="008F1B68">
        <w:rPr>
          <w:bCs/>
          <w:szCs w:val="22"/>
        </w:rPr>
        <w:t>In order to be valid, any required average (i.e., a six-minute or two-minute average) shall be based</w:t>
      </w:r>
      <w:r>
        <w:rPr>
          <w:bCs/>
          <w:szCs w:val="22"/>
        </w:rPr>
        <w:t xml:space="preserve"> </w:t>
      </w:r>
      <w:r w:rsidRPr="008F1B68">
        <w:rPr>
          <w:bCs/>
          <w:szCs w:val="22"/>
        </w:rPr>
        <w:t>on all of the valid observations in the sequential subset of observations selected, and the selected</w:t>
      </w:r>
      <w:r>
        <w:rPr>
          <w:bCs/>
          <w:szCs w:val="22"/>
        </w:rPr>
        <w:t xml:space="preserve"> </w:t>
      </w:r>
      <w:r w:rsidRPr="008F1B68">
        <w:rPr>
          <w:bCs/>
          <w:szCs w:val="22"/>
        </w:rPr>
        <w:t>subset shall contain at least 90 percent of the observations possible for the required averaging time.</w:t>
      </w:r>
      <w:r w:rsidR="008C2E45">
        <w:rPr>
          <w:bCs/>
          <w:szCs w:val="22"/>
        </w:rPr>
        <w:t xml:space="preserve">  </w:t>
      </w:r>
      <w:r w:rsidRPr="008F1B68">
        <w:rPr>
          <w:bCs/>
          <w:szCs w:val="22"/>
        </w:rPr>
        <w:t>Each required average shall be calculated by summing the opacity value of each of the valid</w:t>
      </w:r>
      <w:r w:rsidR="008C2E45">
        <w:rPr>
          <w:bCs/>
          <w:szCs w:val="22"/>
        </w:rPr>
        <w:t xml:space="preserve"> </w:t>
      </w:r>
      <w:r w:rsidRPr="008F1B68">
        <w:rPr>
          <w:bCs/>
          <w:szCs w:val="22"/>
        </w:rPr>
        <w:t>observations in the appropriate subset, dividing this sum by the number of valid observations in the</w:t>
      </w:r>
      <w:r w:rsidR="008C2E45">
        <w:rPr>
          <w:bCs/>
          <w:szCs w:val="22"/>
        </w:rPr>
        <w:t xml:space="preserve"> </w:t>
      </w:r>
      <w:r w:rsidRPr="008F1B68">
        <w:rPr>
          <w:bCs/>
          <w:szCs w:val="22"/>
        </w:rPr>
        <w:t xml:space="preserve">subset, and rounding the result to the nearest whole number. </w:t>
      </w:r>
      <w:r w:rsidR="008C2E45">
        <w:rPr>
          <w:bCs/>
          <w:szCs w:val="22"/>
        </w:rPr>
        <w:t xml:space="preserve"> </w:t>
      </w:r>
      <w:r w:rsidRPr="008F1B68">
        <w:rPr>
          <w:bCs/>
          <w:szCs w:val="22"/>
        </w:rPr>
        <w:t>The number of missing observations in</w:t>
      </w:r>
      <w:r w:rsidR="008C2E45">
        <w:rPr>
          <w:bCs/>
          <w:szCs w:val="22"/>
        </w:rPr>
        <w:t xml:space="preserve"> </w:t>
      </w:r>
      <w:r w:rsidRPr="008F1B68">
        <w:rPr>
          <w:bCs/>
          <w:szCs w:val="22"/>
        </w:rPr>
        <w:t>the subset shall be indicated in parenthesis after the subset average value.</w:t>
      </w:r>
      <w:r w:rsidR="008C2E45">
        <w:rPr>
          <w:bCs/>
          <w:szCs w:val="22"/>
        </w:rPr>
        <w:t xml:space="preserve">  </w:t>
      </w:r>
      <w:r w:rsidR="008C2E45" w:rsidRPr="008C2E45">
        <w:rPr>
          <w:bCs/>
          <w:szCs w:val="22"/>
        </w:rPr>
        <w:t>[Rules 62-204.800</w:t>
      </w:r>
      <w:r w:rsidR="008C2E45">
        <w:rPr>
          <w:bCs/>
          <w:szCs w:val="22"/>
        </w:rPr>
        <w:t xml:space="preserve"> and</w:t>
      </w:r>
      <w:r w:rsidR="008C2E45" w:rsidRPr="008C2E45">
        <w:rPr>
          <w:bCs/>
          <w:szCs w:val="22"/>
        </w:rPr>
        <w:t xml:space="preserve"> 62-297.401(9</w:t>
      </w:r>
      <w:proofErr w:type="gramStart"/>
      <w:r w:rsidR="008C2E45" w:rsidRPr="008C2E45">
        <w:rPr>
          <w:bCs/>
          <w:szCs w:val="22"/>
        </w:rPr>
        <w:t>)(</w:t>
      </w:r>
      <w:proofErr w:type="gramEnd"/>
      <w:r w:rsidR="008C2E45" w:rsidRPr="008C2E45">
        <w:rPr>
          <w:bCs/>
          <w:szCs w:val="22"/>
        </w:rPr>
        <w:t>c) F.A.C</w:t>
      </w:r>
      <w:r w:rsidR="008C2E45">
        <w:rPr>
          <w:bCs/>
          <w:szCs w:val="22"/>
        </w:rPr>
        <w:t>.; and Appendix A of 40 CFR 60</w:t>
      </w:r>
      <w:r w:rsidR="008C2E45" w:rsidRPr="008C2E45">
        <w:rPr>
          <w:bCs/>
          <w:szCs w:val="22"/>
        </w:rPr>
        <w:t>]</w:t>
      </w:r>
    </w:p>
    <w:p w:rsidR="008C2E45" w:rsidRPr="008C2E45" w:rsidRDefault="008C2E45" w:rsidP="00862131">
      <w:pPr>
        <w:pStyle w:val="BodyText3"/>
        <w:numPr>
          <w:ilvl w:val="0"/>
          <w:numId w:val="8"/>
        </w:numPr>
        <w:tabs>
          <w:tab w:val="clear" w:pos="360"/>
        </w:tabs>
        <w:spacing w:after="60"/>
        <w:jc w:val="left"/>
        <w:rPr>
          <w:bCs/>
          <w:szCs w:val="22"/>
        </w:rPr>
      </w:pPr>
      <w:r w:rsidRPr="008C2E45">
        <w:rPr>
          <w:bCs/>
          <w:szCs w:val="22"/>
          <w:u w:val="single"/>
        </w:rPr>
        <w:t>DEP Method 9- Required Sampling Time</w:t>
      </w:r>
      <w:r w:rsidRPr="008C2E45">
        <w:rPr>
          <w:bCs/>
          <w:szCs w:val="22"/>
        </w:rPr>
        <w:t>:  The required minimum period of observation for each compliance test shall be sixty (60) minutes or, if the operation is normally completed in less than 60 minutes and does not recur within that time, the period of observation shall be equal to the duration of the batch cycle or operation completion time.  The opacity test observation period shall include the period during which the highest opacity emissions can reasonably be expected to occur.</w:t>
      </w:r>
    </w:p>
    <w:p w:rsidR="009B2887" w:rsidRPr="009B2887" w:rsidRDefault="00696CFF" w:rsidP="008F1B68">
      <w:pPr>
        <w:pStyle w:val="BodyText3"/>
        <w:numPr>
          <w:ilvl w:val="12"/>
          <w:numId w:val="0"/>
        </w:numPr>
        <w:spacing w:before="120"/>
        <w:jc w:val="left"/>
        <w:rPr>
          <w:szCs w:val="22"/>
          <w:u w:val="single"/>
        </w:rPr>
      </w:pPr>
      <w:r w:rsidRPr="00CC0876">
        <w:rPr>
          <w:b/>
          <w:bCs/>
          <w:caps/>
          <w:szCs w:val="22"/>
        </w:rPr>
        <w:t>Records and Reports</w:t>
      </w:r>
    </w:p>
    <w:p w:rsidR="000A6588" w:rsidRDefault="000A6588" w:rsidP="00FB50D7">
      <w:pPr>
        <w:pStyle w:val="BodyText3"/>
        <w:numPr>
          <w:ilvl w:val="0"/>
          <w:numId w:val="8"/>
        </w:numPr>
        <w:spacing w:after="60"/>
        <w:jc w:val="left"/>
        <w:rPr>
          <w:szCs w:val="22"/>
        </w:rPr>
      </w:pPr>
      <w:r w:rsidRPr="00100261">
        <w:rPr>
          <w:szCs w:val="22"/>
          <w:u w:val="single"/>
        </w:rPr>
        <w:t>Processing Records</w:t>
      </w:r>
      <w:r>
        <w:rPr>
          <w:szCs w:val="22"/>
        </w:rPr>
        <w:t>:  Within at least 10 days following each calendar month, the permittee shall record the following information in a written log:</w:t>
      </w:r>
    </w:p>
    <w:p w:rsidR="000A6588" w:rsidRDefault="000A6588" w:rsidP="00FB50D7">
      <w:pPr>
        <w:widowControl w:val="0"/>
        <w:numPr>
          <w:ilvl w:val="0"/>
          <w:numId w:val="20"/>
        </w:numPr>
        <w:suppressAutoHyphens/>
        <w:spacing w:after="60"/>
        <w:rPr>
          <w:sz w:val="22"/>
          <w:szCs w:val="22"/>
        </w:rPr>
      </w:pPr>
      <w:r>
        <w:rPr>
          <w:sz w:val="22"/>
          <w:szCs w:val="22"/>
        </w:rPr>
        <w:t xml:space="preserve">The amount of wood dried in </w:t>
      </w:r>
      <w:r w:rsidR="004E4B1D">
        <w:rPr>
          <w:sz w:val="22"/>
          <w:szCs w:val="22"/>
        </w:rPr>
        <w:t>the</w:t>
      </w:r>
      <w:r>
        <w:rPr>
          <w:sz w:val="22"/>
          <w:szCs w:val="22"/>
        </w:rPr>
        <w:t xml:space="preserve"> kiln (board-feet) for the previous calendar month; and</w:t>
      </w:r>
    </w:p>
    <w:p w:rsidR="000A6588" w:rsidRDefault="000A6588" w:rsidP="00FB50D7">
      <w:pPr>
        <w:widowControl w:val="0"/>
        <w:numPr>
          <w:ilvl w:val="0"/>
          <w:numId w:val="20"/>
        </w:numPr>
        <w:suppressAutoHyphens/>
        <w:spacing w:after="60"/>
        <w:rPr>
          <w:sz w:val="22"/>
          <w:szCs w:val="22"/>
        </w:rPr>
      </w:pPr>
      <w:r>
        <w:rPr>
          <w:sz w:val="22"/>
          <w:szCs w:val="22"/>
        </w:rPr>
        <w:t xml:space="preserve">The amount of wood dried in </w:t>
      </w:r>
      <w:r w:rsidR="004E4B1D">
        <w:rPr>
          <w:sz w:val="22"/>
          <w:szCs w:val="22"/>
        </w:rPr>
        <w:t>the</w:t>
      </w:r>
      <w:r>
        <w:rPr>
          <w:sz w:val="22"/>
          <w:szCs w:val="22"/>
        </w:rPr>
        <w:t xml:space="preserve"> kiln (board-feet) for the previous 12 calendar months of operation.</w:t>
      </w:r>
    </w:p>
    <w:p w:rsidR="000A6588" w:rsidRDefault="000A6588" w:rsidP="000A6588">
      <w:pPr>
        <w:widowControl w:val="0"/>
        <w:suppressAutoHyphens/>
        <w:spacing w:after="120"/>
        <w:ind w:left="360"/>
        <w:rPr>
          <w:sz w:val="22"/>
          <w:szCs w:val="22"/>
        </w:rPr>
      </w:pPr>
      <w:r>
        <w:rPr>
          <w:sz w:val="22"/>
          <w:szCs w:val="22"/>
        </w:rPr>
        <w:t>The records shall be maintained in a written (or electronic) log available for inspection by the Compliance Authority.</w:t>
      </w:r>
      <w:r w:rsidR="003E3F57" w:rsidRPr="00A30075">
        <w:rPr>
          <w:sz w:val="22"/>
          <w:szCs w:val="22"/>
        </w:rPr>
        <w:t xml:space="preserve">  [Rule 62-212.400(BACT), F.A.C.]</w:t>
      </w:r>
    </w:p>
    <w:p w:rsidR="00EC328D" w:rsidRDefault="000A6588" w:rsidP="00EC328D">
      <w:pPr>
        <w:pStyle w:val="BodyText3"/>
        <w:numPr>
          <w:ilvl w:val="0"/>
          <w:numId w:val="8"/>
        </w:numPr>
        <w:spacing w:after="60"/>
        <w:jc w:val="left"/>
        <w:rPr>
          <w:szCs w:val="22"/>
        </w:rPr>
      </w:pPr>
      <w:r w:rsidRPr="00234BD0">
        <w:rPr>
          <w:szCs w:val="22"/>
          <w:u w:val="single"/>
        </w:rPr>
        <w:t>Annual Operating Reports</w:t>
      </w:r>
      <w:r w:rsidRPr="00F10255">
        <w:rPr>
          <w:szCs w:val="22"/>
        </w:rPr>
        <w:t xml:space="preserve">:  The permittee shall submit an annual report that summarizes the actual operating rates and emissions from this facility.  Annual operating reports shall be submitted to the Compliance Authority by </w:t>
      </w:r>
      <w:r>
        <w:rPr>
          <w:szCs w:val="22"/>
        </w:rPr>
        <w:t>April</w:t>
      </w:r>
      <w:r w:rsidRPr="00F10255">
        <w:rPr>
          <w:szCs w:val="22"/>
        </w:rPr>
        <w:t xml:space="preserve"> 1</w:t>
      </w:r>
      <w:r w:rsidR="003140A0" w:rsidRPr="003140A0">
        <w:rPr>
          <w:szCs w:val="22"/>
          <w:vertAlign w:val="superscript"/>
        </w:rPr>
        <w:t>st</w:t>
      </w:r>
      <w:r w:rsidR="003140A0">
        <w:rPr>
          <w:szCs w:val="22"/>
        </w:rPr>
        <w:t xml:space="preserve"> </w:t>
      </w:r>
      <w:r w:rsidRPr="00F10255">
        <w:rPr>
          <w:szCs w:val="22"/>
        </w:rPr>
        <w:t>of each year</w:t>
      </w:r>
      <w:r>
        <w:rPr>
          <w:szCs w:val="22"/>
        </w:rPr>
        <w:t xml:space="preserve"> to summarize operation for the previous calendar year</w:t>
      </w:r>
      <w:r w:rsidRPr="00F10255">
        <w:rPr>
          <w:szCs w:val="22"/>
        </w:rPr>
        <w:t>.</w:t>
      </w:r>
    </w:p>
    <w:p w:rsidR="00EC328D" w:rsidRDefault="000A6588" w:rsidP="00EC328D">
      <w:pPr>
        <w:pStyle w:val="BodyText3"/>
        <w:spacing w:after="60"/>
        <w:ind w:left="360"/>
        <w:jc w:val="left"/>
        <w:rPr>
          <w:szCs w:val="22"/>
        </w:rPr>
      </w:pPr>
      <w:r w:rsidRPr="00606361">
        <w:rPr>
          <w:i/>
          <w:szCs w:val="22"/>
        </w:rPr>
        <w:t xml:space="preserve">{Permitting Note:  The permittee should use the best available data for reporting emissions from the </w:t>
      </w:r>
      <w:r w:rsidR="003140A0">
        <w:rPr>
          <w:i/>
          <w:szCs w:val="22"/>
        </w:rPr>
        <w:t>kiln</w:t>
      </w:r>
      <w:r w:rsidRPr="00606361">
        <w:rPr>
          <w:i/>
          <w:szCs w:val="22"/>
        </w:rPr>
        <w:t xml:space="preserve">.  Based on currently available data, the VOC emission factor for the kilns is </w:t>
      </w:r>
      <w:r w:rsidR="003140A0">
        <w:rPr>
          <w:i/>
          <w:szCs w:val="22"/>
        </w:rPr>
        <w:t>3.5</w:t>
      </w:r>
      <w:r w:rsidRPr="00606361">
        <w:rPr>
          <w:i/>
          <w:szCs w:val="22"/>
        </w:rPr>
        <w:t xml:space="preserve"> lb VOC/1000 board-feet.  This </w:t>
      </w:r>
      <w:r w:rsidR="003651CB">
        <w:rPr>
          <w:i/>
          <w:szCs w:val="22"/>
        </w:rPr>
        <w:t xml:space="preserve">rate </w:t>
      </w:r>
      <w:r w:rsidRPr="00606361">
        <w:rPr>
          <w:i/>
          <w:szCs w:val="22"/>
        </w:rPr>
        <w:t>is based on</w:t>
      </w:r>
      <w:r w:rsidR="003E3F57">
        <w:rPr>
          <w:i/>
          <w:szCs w:val="22"/>
        </w:rPr>
        <w:t xml:space="preserve"> the BACT determination</w:t>
      </w:r>
      <w:r w:rsidRPr="00606361">
        <w:rPr>
          <w:i/>
          <w:szCs w:val="22"/>
        </w:rPr>
        <w:t>.}</w:t>
      </w:r>
      <w:r w:rsidRPr="00CE0F74">
        <w:rPr>
          <w:szCs w:val="22"/>
        </w:rPr>
        <w:t xml:space="preserve">  </w:t>
      </w:r>
    </w:p>
    <w:p w:rsidR="000A6588" w:rsidRPr="00CE0F74" w:rsidRDefault="000A6588" w:rsidP="00EC328D">
      <w:pPr>
        <w:pStyle w:val="BodyText3"/>
        <w:spacing w:after="60"/>
        <w:ind w:left="360"/>
        <w:jc w:val="left"/>
        <w:rPr>
          <w:szCs w:val="22"/>
        </w:rPr>
      </w:pPr>
      <w:r w:rsidRPr="00CE0F74">
        <w:rPr>
          <w:szCs w:val="22"/>
        </w:rPr>
        <w:t>[Rule 62-210.370(3), F.A.C.]</w:t>
      </w:r>
    </w:p>
    <w:sectPr w:rsidR="000A6588" w:rsidRPr="00CE0F74" w:rsidSect="0096572B">
      <w:headerReference w:type="even" r:id="rId29"/>
      <w:headerReference w:type="default" r:id="rId30"/>
      <w:footerReference w:type="default" r:id="rId31"/>
      <w:headerReference w:type="first" r:id="rId32"/>
      <w:pgSz w:w="12240" w:h="15840" w:code="1"/>
      <w:pgMar w:top="720" w:right="1152" w:bottom="720" w:left="1152" w:header="720" w:footer="557" w:gutter="0"/>
      <w:paperSrc w:first="16640" w:other="1664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660A" w:rsidRDefault="0030660A">
      <w:r>
        <w:separator/>
      </w:r>
    </w:p>
  </w:endnote>
  <w:endnote w:type="continuationSeparator" w:id="0">
    <w:p w:rsidR="0030660A" w:rsidRDefault="00306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kerSignet">
    <w:altName w:val="Courier New"/>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987" w:rsidRDefault="00E24987" w:rsidP="00AC2E42">
    <w:pPr>
      <w:pStyle w:val="Footer"/>
      <w:numPr>
        <w:ilvl w:val="0"/>
        <w:numId w:val="3"/>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987" w:rsidRPr="003A210F" w:rsidRDefault="00E24987" w:rsidP="003A210F">
    <w:pPr>
      <w:tabs>
        <w:tab w:val="center" w:pos="4320"/>
        <w:tab w:val="right" w:pos="8640"/>
      </w:tabs>
      <w:jc w:val="center"/>
    </w:pPr>
    <w:r w:rsidRPr="003A210F">
      <w:rPr>
        <w:i/>
        <w:color w:val="00A88E"/>
      </w:rPr>
      <w:t>www.dep.state.fl.us</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987" w:rsidRPr="00C974DB" w:rsidRDefault="00E24987" w:rsidP="00165717">
    <w:pPr>
      <w:pBdr>
        <w:top w:val="single" w:sz="6" w:space="1" w:color="auto"/>
      </w:pBdr>
      <w:tabs>
        <w:tab w:val="right" w:pos="9540"/>
      </w:tabs>
      <w:rPr>
        <w:rStyle w:val="PageNumber"/>
      </w:rPr>
    </w:pPr>
    <w:r w:rsidRPr="00C974DB">
      <w:rPr>
        <w:bCs/>
      </w:rPr>
      <w:t>Gilman Building Products, LLC, Perry Mill</w:t>
    </w:r>
    <w:r w:rsidRPr="00C974DB">
      <w:rPr>
        <w:rStyle w:val="PageNumber"/>
      </w:rPr>
      <w:tab/>
      <w:t xml:space="preserve">Draft Permit No. </w:t>
    </w:r>
    <w:r w:rsidRPr="00C974DB">
      <w:t>1230033-012-AC</w:t>
    </w:r>
  </w:p>
  <w:p w:rsidR="00E24987" w:rsidRPr="00C974DB" w:rsidRDefault="00E24987" w:rsidP="00165717">
    <w:pPr>
      <w:pBdr>
        <w:top w:val="single" w:sz="6" w:space="1" w:color="auto"/>
      </w:pBdr>
      <w:tabs>
        <w:tab w:val="right" w:pos="9540"/>
      </w:tabs>
      <w:rPr>
        <w:rStyle w:val="PageNumber"/>
      </w:rPr>
    </w:pPr>
    <w:r w:rsidRPr="00C974DB">
      <w:t>Lumber Kiln Replacement</w:t>
    </w:r>
    <w:r w:rsidRPr="00C974DB">
      <w:rPr>
        <w:rStyle w:val="PageNumber"/>
      </w:rPr>
      <w:tab/>
      <w:t>PSD-FL-427, Taylor County</w:t>
    </w:r>
  </w:p>
  <w:p w:rsidR="00E24987" w:rsidRPr="003A210F" w:rsidRDefault="00E24987" w:rsidP="00E56D3D">
    <w:pPr>
      <w:pStyle w:val="Footer"/>
      <w:jc w:val="center"/>
      <w:rPr>
        <w:rStyle w:val="PageNumber"/>
      </w:rPr>
    </w:pPr>
    <w:r w:rsidRPr="003A210F">
      <w:t xml:space="preserve">Page </w:t>
    </w:r>
    <w:r w:rsidRPr="003A210F">
      <w:fldChar w:fldCharType="begin"/>
    </w:r>
    <w:r w:rsidRPr="003A210F">
      <w:instrText xml:space="preserve"> PAGE </w:instrText>
    </w:r>
    <w:r w:rsidRPr="003A210F">
      <w:fldChar w:fldCharType="separate"/>
    </w:r>
    <w:r w:rsidR="009E514E">
      <w:rPr>
        <w:noProof/>
      </w:rPr>
      <w:t>6</w:t>
    </w:r>
    <w:r w:rsidRPr="003A210F">
      <w:fldChar w:fldCharType="end"/>
    </w:r>
    <w:r w:rsidRPr="003A210F">
      <w:t xml:space="preserve"> of </w:t>
    </w:r>
    <w:fldSimple w:instr=" NUMPAGES  ">
      <w:r w:rsidR="009E514E">
        <w:rPr>
          <w:noProof/>
        </w:rPr>
        <w:t>9</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53A7" w:rsidRPr="00C974DB" w:rsidRDefault="002553A7" w:rsidP="002553A7">
    <w:pPr>
      <w:pBdr>
        <w:top w:val="single" w:sz="6" w:space="1" w:color="auto"/>
      </w:pBdr>
      <w:tabs>
        <w:tab w:val="right" w:pos="9360"/>
      </w:tabs>
      <w:rPr>
        <w:rStyle w:val="PageNumber"/>
      </w:rPr>
    </w:pPr>
    <w:r w:rsidRPr="00C974DB">
      <w:rPr>
        <w:bCs/>
      </w:rPr>
      <w:t>Gilman Building Products, LLC, Perry Mill</w:t>
    </w:r>
    <w:r w:rsidRPr="00C974DB">
      <w:rPr>
        <w:rStyle w:val="PageNumber"/>
      </w:rPr>
      <w:tab/>
      <w:t xml:space="preserve">Draft Permit No. </w:t>
    </w:r>
    <w:r w:rsidRPr="00C974DB">
      <w:t>1230033-012-AC</w:t>
    </w:r>
  </w:p>
  <w:p w:rsidR="002553A7" w:rsidRPr="00C974DB" w:rsidRDefault="002553A7" w:rsidP="002553A7">
    <w:pPr>
      <w:pBdr>
        <w:top w:val="single" w:sz="6" w:space="1" w:color="auto"/>
      </w:pBdr>
      <w:tabs>
        <w:tab w:val="right" w:pos="9360"/>
      </w:tabs>
      <w:rPr>
        <w:rStyle w:val="PageNumber"/>
      </w:rPr>
    </w:pPr>
    <w:r w:rsidRPr="00C974DB">
      <w:t>Lumber Kiln Replacement</w:t>
    </w:r>
    <w:r w:rsidRPr="00C974DB">
      <w:rPr>
        <w:rStyle w:val="PageNumber"/>
      </w:rPr>
      <w:tab/>
      <w:t>PSD-FL-427, Taylor County</w:t>
    </w:r>
  </w:p>
  <w:p w:rsidR="00E24987" w:rsidRPr="002553A7" w:rsidRDefault="00E24987" w:rsidP="00E56D3D">
    <w:pPr>
      <w:pStyle w:val="Footer"/>
      <w:jc w:val="center"/>
      <w:rPr>
        <w:rStyle w:val="PageNumber"/>
      </w:rPr>
    </w:pPr>
    <w:r w:rsidRPr="002553A7">
      <w:t xml:space="preserve">Page </w:t>
    </w:r>
    <w:r w:rsidRPr="002553A7">
      <w:fldChar w:fldCharType="begin"/>
    </w:r>
    <w:r w:rsidRPr="002553A7">
      <w:instrText xml:space="preserve"> PAGE </w:instrText>
    </w:r>
    <w:r w:rsidRPr="002553A7">
      <w:fldChar w:fldCharType="separate"/>
    </w:r>
    <w:r w:rsidR="009E514E">
      <w:rPr>
        <w:noProof/>
      </w:rPr>
      <w:t>9</w:t>
    </w:r>
    <w:r w:rsidRPr="002553A7">
      <w:fldChar w:fldCharType="end"/>
    </w:r>
    <w:r w:rsidRPr="002553A7">
      <w:t xml:space="preserve"> of </w:t>
    </w:r>
    <w:fldSimple w:instr=" NUMPAGES  ">
      <w:r w:rsidR="009E514E">
        <w:rPr>
          <w:noProof/>
        </w:rPr>
        <w:t>9</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660A" w:rsidRDefault="0030660A">
      <w:r>
        <w:separator/>
      </w:r>
    </w:p>
  </w:footnote>
  <w:footnote w:type="continuationSeparator" w:id="0">
    <w:p w:rsidR="0030660A" w:rsidRDefault="003066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987" w:rsidRDefault="00E24987" w:rsidP="00AC2E42">
    <w:pPr>
      <w:pStyle w:val="Header"/>
      <w:numPr>
        <w:ilvl w:val="0"/>
        <w:numId w:val="2"/>
      </w:numPr>
      <w:ind w:left="0" w:firstLine="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987" w:rsidRDefault="00E24987" w:rsidP="00FD2F3D">
    <w:pPr>
      <w:pStyle w:val="BodyText"/>
      <w:pBdr>
        <w:bottom w:val="single" w:sz="8" w:space="1" w:color="auto"/>
      </w:pBdr>
      <w:spacing w:after="240"/>
      <w:jc w:val="center"/>
      <w:rPr>
        <w:b/>
        <w:bCs/>
        <w:caps/>
        <w:sz w:val="22"/>
      </w:rPr>
    </w:pPr>
    <w:r w:rsidRPr="00625396">
      <w:rPr>
        <w:b/>
        <w:bCs/>
        <w:sz w:val="22"/>
      </w:rPr>
      <w:t>SECTION 2.  ADMINISTRATIVE REQUIREMENTS</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987" w:rsidRDefault="00E24987" w:rsidP="00FB50D7">
    <w:pPr>
      <w:pStyle w:val="Header"/>
      <w:numPr>
        <w:ilvl w:val="0"/>
        <w:numId w:val="12"/>
      </w:numPr>
      <w:ind w:left="0" w:firstLine="0"/>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987" w:rsidRDefault="00E24987" w:rsidP="00FB50D7">
    <w:pPr>
      <w:pStyle w:val="Header"/>
      <w:numPr>
        <w:ilvl w:val="0"/>
        <w:numId w:val="16"/>
      </w:numPr>
      <w:ind w:left="0" w:firstLine="0"/>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6CC8" w:rsidRPr="003548D5" w:rsidRDefault="009B6CC8" w:rsidP="009B6CC8">
    <w:pPr>
      <w:pStyle w:val="Header"/>
      <w:pBdr>
        <w:between w:val="single" w:sz="8" w:space="1" w:color="auto"/>
      </w:pBdr>
      <w:tabs>
        <w:tab w:val="clear" w:pos="4320"/>
        <w:tab w:val="clear" w:pos="8640"/>
      </w:tabs>
      <w:jc w:val="center"/>
      <w:rPr>
        <w:rStyle w:val="PageNumber"/>
        <w:lang w:val="fr-FR"/>
      </w:rPr>
    </w:pPr>
    <w:r w:rsidRPr="003548D5">
      <w:rPr>
        <w:b/>
        <w:sz w:val="22"/>
        <w:lang w:val="fr-FR"/>
      </w:rPr>
      <w:t>SECTION 3.  EMISSIONS UNIT SPECIFIC CONDITIONS</w:t>
    </w:r>
  </w:p>
  <w:p w:rsidR="009B6CC8" w:rsidRPr="003548D5" w:rsidRDefault="009B6CC8" w:rsidP="009B6CC8">
    <w:pPr>
      <w:pStyle w:val="Header"/>
      <w:pBdr>
        <w:between w:val="single" w:sz="8" w:space="1" w:color="auto"/>
      </w:pBdr>
      <w:tabs>
        <w:tab w:val="clear" w:pos="4320"/>
        <w:tab w:val="clear" w:pos="8640"/>
      </w:tabs>
      <w:spacing w:after="240"/>
      <w:jc w:val="center"/>
      <w:rPr>
        <w:b/>
        <w:sz w:val="22"/>
        <w:lang w:val="fr-FR"/>
      </w:rPr>
    </w:pPr>
    <w:r>
      <w:rPr>
        <w:rStyle w:val="PageNumber"/>
        <w:b/>
        <w:sz w:val="22"/>
        <w:lang w:val="fr-FR"/>
      </w:rPr>
      <w:t>Direct-</w:t>
    </w:r>
    <w:r w:rsidRPr="009B6CC8">
      <w:rPr>
        <w:rStyle w:val="PageNumber"/>
        <w:b/>
        <w:sz w:val="22"/>
      </w:rPr>
      <w:t>Fired Lumber</w:t>
    </w:r>
    <w:r>
      <w:rPr>
        <w:rStyle w:val="PageNumber"/>
        <w:b/>
        <w:sz w:val="22"/>
        <w:lang w:val="fr-FR"/>
      </w:rPr>
      <w:t xml:space="preserve"> </w:t>
    </w:r>
    <w:r w:rsidRPr="0029775B">
      <w:rPr>
        <w:rStyle w:val="PageNumber"/>
        <w:b/>
        <w:sz w:val="22"/>
      </w:rPr>
      <w:t>Drying</w:t>
    </w:r>
    <w:r w:rsidRPr="00D44F92">
      <w:rPr>
        <w:rStyle w:val="PageNumber"/>
        <w:b/>
        <w:sz w:val="22"/>
        <w:lang w:val="fr-FR"/>
      </w:rPr>
      <w:t xml:space="preserve"> </w:t>
    </w:r>
    <w:r w:rsidRPr="0029775B">
      <w:rPr>
        <w:rStyle w:val="PageNumber"/>
        <w:b/>
        <w:sz w:val="22"/>
      </w:rPr>
      <w:t>Kiln</w:t>
    </w:r>
    <w:r w:rsidRPr="00D44F92">
      <w:rPr>
        <w:rStyle w:val="PageNumber"/>
        <w:b/>
        <w:sz w:val="22"/>
        <w:lang w:val="fr-FR"/>
      </w:rPr>
      <w:t xml:space="preserve"> </w:t>
    </w:r>
    <w:r>
      <w:rPr>
        <w:rStyle w:val="PageNumber"/>
        <w:b/>
        <w:sz w:val="22"/>
        <w:lang w:val="fr-FR"/>
      </w:rPr>
      <w:t>(EU-00</w:t>
    </w:r>
    <w:r w:rsidR="00237225">
      <w:rPr>
        <w:rStyle w:val="PageNumber"/>
        <w:b/>
        <w:sz w:val="22"/>
        <w:lang w:val="fr-FR"/>
      </w:rPr>
      <w:t>8</w:t>
    </w:r>
    <w:r w:rsidRPr="003548D5">
      <w:rPr>
        <w:rStyle w:val="PageNumber"/>
        <w:b/>
        <w:sz w:val="22"/>
        <w:lang w:val="fr-FR"/>
      </w:rPr>
      <w:t>)</w:t>
    </w:r>
    <w:r>
      <w:rPr>
        <w:rStyle w:val="PageNumber"/>
        <w:b/>
        <w:sz w:val="22"/>
        <w:lang w:val="fr-FR"/>
      </w:rPr>
      <w:t xml:space="preserve"> </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987" w:rsidRDefault="00E24987" w:rsidP="00FB50D7">
    <w:pPr>
      <w:pStyle w:val="Header"/>
      <w:numPr>
        <w:ilvl w:val="0"/>
        <w:numId w:val="17"/>
      </w:numPr>
      <w:ind w:left="0"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E24987" w:rsidTr="00E24987">
      <w:tc>
        <w:tcPr>
          <w:tcW w:w="2448" w:type="dxa"/>
        </w:tcPr>
        <w:p w:rsidR="00E24987" w:rsidRDefault="00E24987" w:rsidP="003A210F">
          <w:r>
            <w:rPr>
              <w:noProof/>
            </w:rPr>
            <w:drawing>
              <wp:inline distT="0" distB="0" distL="0" distR="0">
                <wp:extent cx="1504950" cy="981075"/>
                <wp:effectExtent l="0" t="0" r="0" b="9525"/>
                <wp:docPr id="4" name="Picture 4"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981075"/>
                        </a:xfrm>
                        <a:prstGeom prst="rect">
                          <a:avLst/>
                        </a:prstGeom>
                        <a:noFill/>
                        <a:ln>
                          <a:noFill/>
                        </a:ln>
                      </pic:spPr>
                    </pic:pic>
                  </a:graphicData>
                </a:graphic>
              </wp:inline>
            </w:drawing>
          </w:r>
        </w:p>
      </w:tc>
      <w:tc>
        <w:tcPr>
          <w:tcW w:w="5400" w:type="dxa"/>
        </w:tcPr>
        <w:p w:rsidR="00E24987" w:rsidRPr="00CC55AF" w:rsidRDefault="00E24987" w:rsidP="003A210F">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E24987" w:rsidRPr="00CC55AF" w:rsidRDefault="00E24987" w:rsidP="003A210F">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E24987" w:rsidRPr="00327FD5" w:rsidRDefault="00E24987" w:rsidP="003A210F">
          <w:pPr>
            <w:jc w:val="center"/>
            <w:rPr>
              <w:rFonts w:ascii="Arial" w:hAnsi="Arial" w:cs="Arial"/>
            </w:rPr>
          </w:pPr>
          <w:r w:rsidRPr="00B17F49">
            <w:rPr>
              <w:rFonts w:ascii="Arial" w:hAnsi="Arial" w:cs="Arial"/>
              <w:sz w:val="18"/>
              <w:szCs w:val="18"/>
            </w:rPr>
            <w:fldChar w:fldCharType="begin"/>
          </w:r>
          <w:r w:rsidRPr="00B17F49">
            <w:rPr>
              <w:rFonts w:ascii="Arial" w:hAnsi="Arial" w:cs="Arial"/>
              <w:sz w:val="18"/>
              <w:szCs w:val="18"/>
            </w:rPr>
            <w:instrText xml:space="preserve"> FILLIN  "Enter Address"  \* MERGEFORMAT </w:instrText>
          </w:r>
          <w:r w:rsidRPr="00B17F49">
            <w:rPr>
              <w:rFonts w:ascii="Arial" w:hAnsi="Arial" w:cs="Arial"/>
              <w:sz w:val="18"/>
              <w:szCs w:val="18"/>
            </w:rPr>
            <w:fldChar w:fldCharType="separate"/>
          </w:r>
          <w:r w:rsidR="009E514E" w:rsidRPr="009E514E">
            <w:rPr>
              <w:sz w:val="18"/>
              <w:szCs w:val="18"/>
            </w:rPr>
            <w:t>BOB MARTINEZ CENTER</w:t>
          </w:r>
          <w:r w:rsidR="009E514E" w:rsidRPr="009E514E">
            <w:rPr>
              <w:sz w:val="18"/>
              <w:szCs w:val="18"/>
            </w:rPr>
            <w:br/>
          </w:r>
          <w:r w:rsidR="009E514E">
            <w:rPr>
              <w:rFonts w:ascii="Arial" w:hAnsi="Arial" w:cs="Arial"/>
              <w:sz w:val="18"/>
              <w:szCs w:val="18"/>
            </w:rPr>
            <w:t>2600 BLAIRSTONE ROAD</w:t>
          </w:r>
          <w:r w:rsidR="009E514E">
            <w:rPr>
              <w:rFonts w:ascii="Arial" w:hAnsi="Arial" w:cs="Arial"/>
              <w:sz w:val="18"/>
              <w:szCs w:val="18"/>
            </w:rPr>
            <w:br/>
            <w:t>TALLAHASSEE, FLORIDA 32399-2400</w:t>
          </w:r>
          <w:r w:rsidRPr="00B17F49">
            <w:rPr>
              <w:rFonts w:ascii="Arial" w:hAnsi="Arial" w:cs="Arial"/>
              <w:sz w:val="18"/>
              <w:szCs w:val="18"/>
            </w:rPr>
            <w:fldChar w:fldCharType="end"/>
          </w:r>
        </w:p>
      </w:tc>
      <w:tc>
        <w:tcPr>
          <w:tcW w:w="2520" w:type="dxa"/>
        </w:tcPr>
        <w:p w:rsidR="00E24987" w:rsidRPr="00B17F49" w:rsidRDefault="00E24987" w:rsidP="003A210F">
          <w:pPr>
            <w:jc w:val="right"/>
            <w:rPr>
              <w:color w:val="31849B"/>
              <w:sz w:val="18"/>
              <w:szCs w:val="18"/>
            </w:rPr>
          </w:pPr>
          <w:r w:rsidRPr="00B17F49">
            <w:rPr>
              <w:color w:val="31849B"/>
              <w:sz w:val="18"/>
              <w:szCs w:val="18"/>
            </w:rPr>
            <w:t>RICK SCOTT</w:t>
          </w:r>
        </w:p>
        <w:p w:rsidR="00E24987" w:rsidRPr="00B17F49" w:rsidRDefault="00E24987" w:rsidP="003A210F">
          <w:pPr>
            <w:jc w:val="right"/>
            <w:rPr>
              <w:color w:val="31849B"/>
              <w:sz w:val="18"/>
              <w:szCs w:val="18"/>
            </w:rPr>
          </w:pPr>
          <w:r w:rsidRPr="00B17F49">
            <w:rPr>
              <w:color w:val="31849B"/>
              <w:sz w:val="18"/>
              <w:szCs w:val="18"/>
            </w:rPr>
            <w:t>GOVERNOR</w:t>
          </w:r>
        </w:p>
        <w:p w:rsidR="00E24987" w:rsidRPr="00B17F49" w:rsidRDefault="00E24987" w:rsidP="003A210F">
          <w:pPr>
            <w:jc w:val="right"/>
            <w:rPr>
              <w:color w:val="31849B"/>
              <w:sz w:val="18"/>
              <w:szCs w:val="18"/>
            </w:rPr>
          </w:pPr>
        </w:p>
        <w:p w:rsidR="00E24987" w:rsidRPr="00B17F49" w:rsidRDefault="00E24987" w:rsidP="003A210F">
          <w:pPr>
            <w:jc w:val="right"/>
            <w:rPr>
              <w:color w:val="31849B"/>
              <w:sz w:val="18"/>
              <w:szCs w:val="18"/>
            </w:rPr>
          </w:pPr>
          <w:r>
            <w:rPr>
              <w:color w:val="31849B"/>
              <w:sz w:val="18"/>
              <w:szCs w:val="18"/>
            </w:rPr>
            <w:t>CARLOS LOPEZ-CANTERA</w:t>
          </w:r>
          <w:r w:rsidRPr="00B17F49">
            <w:rPr>
              <w:color w:val="31849B"/>
              <w:sz w:val="18"/>
              <w:szCs w:val="18"/>
            </w:rPr>
            <w:br/>
            <w:t>LT. GOVERNOR</w:t>
          </w:r>
        </w:p>
        <w:p w:rsidR="00E24987" w:rsidRDefault="00E24987" w:rsidP="003A210F">
          <w:pPr>
            <w:jc w:val="right"/>
            <w:rPr>
              <w:color w:val="31849B"/>
              <w:sz w:val="18"/>
              <w:szCs w:val="18"/>
            </w:rPr>
          </w:pPr>
        </w:p>
        <w:p w:rsidR="00E24987" w:rsidRPr="00B17F49" w:rsidRDefault="00E24987" w:rsidP="003A210F">
          <w:pPr>
            <w:jc w:val="right"/>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E24987" w:rsidRPr="004D0732" w:rsidRDefault="00E24987" w:rsidP="003A210F">
          <w:pPr>
            <w:jc w:val="right"/>
            <w:rPr>
              <w:rFonts w:ascii="BakerSignet" w:hAnsi="BakerSignet"/>
              <w:color w:val="006666"/>
            </w:rPr>
          </w:pPr>
          <w:r w:rsidRPr="00B17F49">
            <w:rPr>
              <w:color w:val="31849B"/>
              <w:sz w:val="18"/>
              <w:szCs w:val="18"/>
            </w:rPr>
            <w:t>SECRETARY</w:t>
          </w:r>
        </w:p>
      </w:tc>
    </w:tr>
  </w:tbl>
  <w:p w:rsidR="00E24987" w:rsidRPr="00E1785C" w:rsidRDefault="00E24987" w:rsidP="00E1785C">
    <w:pPr>
      <w:pStyle w:val="Header"/>
      <w:rPr>
        <w:b/>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987" w:rsidRDefault="00E24987" w:rsidP="00FB50D7">
    <w:pPr>
      <w:pStyle w:val="Header"/>
      <w:numPr>
        <w:ilvl w:val="0"/>
        <w:numId w:val="5"/>
      </w:numPr>
      <w:ind w:left="0" w:firstLin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987" w:rsidRPr="005C7CCE" w:rsidRDefault="00E24987" w:rsidP="005C7CCE">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987" w:rsidRDefault="00E24987" w:rsidP="00FB50D7">
    <w:pPr>
      <w:pStyle w:val="Header"/>
      <w:numPr>
        <w:ilvl w:val="0"/>
        <w:numId w:val="6"/>
      </w:numPr>
      <w:ind w:left="0" w:firstLine="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987" w:rsidRDefault="00E24987" w:rsidP="00FB50D7">
    <w:pPr>
      <w:pStyle w:val="Header"/>
      <w:numPr>
        <w:ilvl w:val="0"/>
        <w:numId w:val="9"/>
      </w:numPr>
      <w:ind w:left="0" w:firstLine="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987" w:rsidRDefault="00E24987" w:rsidP="00FD2F3D">
    <w:pPr>
      <w:pStyle w:val="BodyText"/>
      <w:pBdr>
        <w:bottom w:val="single" w:sz="8" w:space="1" w:color="auto"/>
      </w:pBdr>
      <w:spacing w:after="240"/>
      <w:jc w:val="center"/>
      <w:rPr>
        <w:b/>
        <w:bCs/>
        <w:caps/>
        <w:sz w:val="22"/>
      </w:rPr>
    </w:pPr>
    <w:r w:rsidRPr="00625396">
      <w:rPr>
        <w:b/>
        <w:bCs/>
        <w:sz w:val="22"/>
      </w:rPr>
      <w:t xml:space="preserve">SECTION </w:t>
    </w:r>
    <w:r>
      <w:rPr>
        <w:b/>
        <w:bCs/>
        <w:sz w:val="22"/>
      </w:rPr>
      <w:t>1</w:t>
    </w:r>
    <w:r w:rsidRPr="00625396">
      <w:rPr>
        <w:b/>
        <w:bCs/>
        <w:sz w:val="22"/>
      </w:rPr>
      <w:t xml:space="preserve">.  </w:t>
    </w:r>
    <w:r>
      <w:rPr>
        <w:b/>
        <w:bCs/>
        <w:sz w:val="22"/>
      </w:rPr>
      <w:t>GENERAL INFORMATION</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987" w:rsidRDefault="00E24987" w:rsidP="00FB50D7">
    <w:pPr>
      <w:pStyle w:val="Header"/>
      <w:numPr>
        <w:ilvl w:val="0"/>
        <w:numId w:val="10"/>
      </w:numPr>
      <w:ind w:left="0" w:firstLine="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987" w:rsidRDefault="00E24987" w:rsidP="00FB50D7">
    <w:pPr>
      <w:pStyle w:val="Header"/>
      <w:numPr>
        <w:ilvl w:val="0"/>
        <w:numId w:val="11"/>
      </w:numPr>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1200EC"/>
    <w:multiLevelType w:val="singleLevel"/>
    <w:tmpl w:val="95BCCBAC"/>
    <w:lvl w:ilvl="0">
      <w:start w:val="1"/>
      <w:numFmt w:val="decimal"/>
      <w:lvlText w:val="(%1)"/>
      <w:legacy w:legacy="1" w:legacySpace="0" w:legacyIndent="720"/>
      <w:lvlJc w:val="left"/>
      <w:pPr>
        <w:ind w:left="720" w:hanging="720"/>
      </w:pPr>
    </w:lvl>
  </w:abstractNum>
  <w:abstractNum w:abstractNumId="2">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7114395"/>
    <w:multiLevelType w:val="hybridMultilevel"/>
    <w:tmpl w:val="DEA4BF6E"/>
    <w:lvl w:ilvl="0" w:tplc="04090019">
      <w:start w:val="1"/>
      <w:numFmt w:val="lowerLetter"/>
      <w:lvlText w:val="%1."/>
      <w:lvlJc w:val="left"/>
      <w:pPr>
        <w:ind w:left="2880" w:hanging="360"/>
      </w:pPr>
    </w:lvl>
    <w:lvl w:ilvl="1" w:tplc="2ABA6C66">
      <w:start w:val="1"/>
      <w:numFmt w:val="lowerRoman"/>
      <w:lvlText w:val="(%2.)"/>
      <w:lvlJc w:val="right"/>
      <w:pPr>
        <w:ind w:left="3600" w:hanging="360"/>
      </w:pPr>
      <w:rPr>
        <w:rFonts w:hint="default"/>
      </w:rPr>
    </w:lvl>
    <w:lvl w:ilvl="2" w:tplc="8B223512">
      <w:start w:val="1"/>
      <w:numFmt w:val="lowerLetter"/>
      <w:lvlText w:val="%3."/>
      <w:lvlJc w:val="left"/>
      <w:pPr>
        <w:ind w:left="4500" w:hanging="360"/>
      </w:pPr>
      <w:rPr>
        <w:rFonts w:hint="default"/>
      </w:r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
    <w:nsid w:val="07685661"/>
    <w:multiLevelType w:val="singleLevel"/>
    <w:tmpl w:val="95BCCBAC"/>
    <w:lvl w:ilvl="0">
      <w:start w:val="1"/>
      <w:numFmt w:val="decimal"/>
      <w:lvlText w:val="(%1)"/>
      <w:legacy w:legacy="1" w:legacySpace="0" w:legacyIndent="720"/>
      <w:lvlJc w:val="left"/>
      <w:pPr>
        <w:ind w:left="720" w:hanging="720"/>
      </w:pPr>
    </w:lvl>
  </w:abstractNum>
  <w:abstractNum w:abstractNumId="5">
    <w:nsid w:val="0DCD1631"/>
    <w:multiLevelType w:val="singleLevel"/>
    <w:tmpl w:val="95BCCBAC"/>
    <w:lvl w:ilvl="0">
      <w:start w:val="1"/>
      <w:numFmt w:val="decimal"/>
      <w:lvlText w:val="(%1)"/>
      <w:legacy w:legacy="1" w:legacySpace="0" w:legacyIndent="720"/>
      <w:lvlJc w:val="left"/>
      <w:pPr>
        <w:ind w:left="720" w:hanging="720"/>
      </w:pPr>
    </w:lvl>
  </w:abstractNum>
  <w:abstractNum w:abstractNumId="6">
    <w:nsid w:val="1643503B"/>
    <w:multiLevelType w:val="hybridMultilevel"/>
    <w:tmpl w:val="74821D82"/>
    <w:lvl w:ilvl="0" w:tplc="5CA82DA0">
      <w:start w:val="1"/>
      <w:numFmt w:val="lowerLetter"/>
      <w:lvlText w:val="%1."/>
      <w:lvlJc w:val="left"/>
      <w:pPr>
        <w:ind w:left="1080" w:hanging="360"/>
      </w:pPr>
      <w:rPr>
        <w:rFonts w:hint="default"/>
        <w:sz w:val="22"/>
        <w:szCs w:val="22"/>
      </w:r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0405CFE"/>
    <w:multiLevelType w:val="hybridMultilevel"/>
    <w:tmpl w:val="2506B3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391A6B"/>
    <w:multiLevelType w:val="hybridMultilevel"/>
    <w:tmpl w:val="63F6652C"/>
    <w:lvl w:ilvl="0" w:tplc="8FAAE0BA">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6303FBA"/>
    <w:multiLevelType w:val="hybridMultilevel"/>
    <w:tmpl w:val="83304CD0"/>
    <w:lvl w:ilvl="0" w:tplc="3F8641AA">
      <w:start w:val="1"/>
      <w:numFmt w:val="decimal"/>
      <w:lvlText w:val="%1."/>
      <w:lvlJc w:val="left"/>
      <w:pPr>
        <w:tabs>
          <w:tab w:val="num" w:pos="360"/>
        </w:tabs>
        <w:ind w:left="36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9282C33"/>
    <w:multiLevelType w:val="hybridMultilevel"/>
    <w:tmpl w:val="4324247A"/>
    <w:lvl w:ilvl="0" w:tplc="B770DDFA">
      <w:start w:val="1"/>
      <w:numFmt w:val="decimal"/>
      <w:lvlText w:val="%1."/>
      <w:lvlJc w:val="left"/>
      <w:pPr>
        <w:tabs>
          <w:tab w:val="num" w:pos="450"/>
        </w:tabs>
        <w:ind w:left="450" w:hanging="360"/>
      </w:pPr>
      <w:rPr>
        <w:rFonts w:cs="Times New Roman"/>
        <w:i w:val="0"/>
      </w:rPr>
    </w:lvl>
    <w:lvl w:ilvl="1" w:tplc="013825F6">
      <w:start w:val="1"/>
      <w:numFmt w:val="lowerLetter"/>
      <w:lvlText w:val="%2."/>
      <w:lvlJc w:val="left"/>
      <w:pPr>
        <w:tabs>
          <w:tab w:val="num" w:pos="1440"/>
        </w:tabs>
        <w:ind w:left="1440" w:hanging="360"/>
      </w:pPr>
      <w:rPr>
        <w:rFonts w:cs="Times New Roman" w:hint="default"/>
      </w:rPr>
    </w:lvl>
    <w:lvl w:ilvl="2" w:tplc="9FE0EAC2">
      <w:start w:val="1"/>
      <w:numFmt w:val="lowerLetter"/>
      <w:lvlText w:val="(%3)"/>
      <w:lvlJc w:val="left"/>
      <w:pPr>
        <w:tabs>
          <w:tab w:val="num" w:pos="2340"/>
        </w:tabs>
        <w:ind w:left="2340" w:hanging="360"/>
      </w:pPr>
      <w:rPr>
        <w:rFonts w:ascii="TimesNewRomanPSMT" w:hAnsi="TimesNewRomanPSMT" w:cs="TimesNewRomanPSMT" w:hint="default"/>
      </w:rPr>
    </w:lvl>
    <w:lvl w:ilvl="3" w:tplc="3290100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2A5E16CD"/>
    <w:multiLevelType w:val="singleLevel"/>
    <w:tmpl w:val="95BCCBAC"/>
    <w:lvl w:ilvl="0">
      <w:start w:val="1"/>
      <w:numFmt w:val="decimal"/>
      <w:lvlText w:val="(%1)"/>
      <w:legacy w:legacy="1" w:legacySpace="0" w:legacyIndent="720"/>
      <w:lvlJc w:val="left"/>
      <w:pPr>
        <w:ind w:left="720" w:hanging="720"/>
      </w:pPr>
    </w:lvl>
  </w:abstractNum>
  <w:abstractNum w:abstractNumId="12">
    <w:nsid w:val="38BB1D1D"/>
    <w:multiLevelType w:val="singleLevel"/>
    <w:tmpl w:val="95BCCBAC"/>
    <w:lvl w:ilvl="0">
      <w:start w:val="1"/>
      <w:numFmt w:val="decimal"/>
      <w:lvlText w:val="(%1)"/>
      <w:legacy w:legacy="1" w:legacySpace="0" w:legacyIndent="720"/>
      <w:lvlJc w:val="left"/>
      <w:pPr>
        <w:ind w:left="720" w:hanging="720"/>
      </w:pPr>
    </w:lvl>
  </w:abstractNum>
  <w:abstractNum w:abstractNumId="13">
    <w:nsid w:val="3A8F40BD"/>
    <w:multiLevelType w:val="singleLevel"/>
    <w:tmpl w:val="95BCCBAC"/>
    <w:lvl w:ilvl="0">
      <w:start w:val="1"/>
      <w:numFmt w:val="decimal"/>
      <w:lvlText w:val="(%1)"/>
      <w:legacy w:legacy="1" w:legacySpace="0" w:legacyIndent="720"/>
      <w:lvlJc w:val="left"/>
      <w:pPr>
        <w:ind w:left="720" w:hanging="720"/>
      </w:pPr>
    </w:lvl>
  </w:abstractNum>
  <w:abstractNum w:abstractNumId="14">
    <w:nsid w:val="3AAF142B"/>
    <w:multiLevelType w:val="hybridMultilevel"/>
    <w:tmpl w:val="62280C8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19">
      <w:start w:val="1"/>
      <w:numFmt w:val="lowerLetter"/>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3B032BF1"/>
    <w:multiLevelType w:val="singleLevel"/>
    <w:tmpl w:val="95BCCBAC"/>
    <w:lvl w:ilvl="0">
      <w:start w:val="1"/>
      <w:numFmt w:val="decimal"/>
      <w:lvlText w:val="(%1)"/>
      <w:legacy w:legacy="1" w:legacySpace="0" w:legacyIndent="720"/>
      <w:lvlJc w:val="left"/>
      <w:pPr>
        <w:ind w:left="720" w:hanging="720"/>
      </w:pPr>
    </w:lvl>
  </w:abstractNum>
  <w:abstractNum w:abstractNumId="16">
    <w:nsid w:val="3BA27005"/>
    <w:multiLevelType w:val="singleLevel"/>
    <w:tmpl w:val="0409000F"/>
    <w:lvl w:ilvl="0">
      <w:start w:val="1"/>
      <w:numFmt w:val="decimal"/>
      <w:lvlText w:val="%1."/>
      <w:lvlJc w:val="left"/>
      <w:pPr>
        <w:ind w:left="720" w:hanging="360"/>
      </w:pPr>
    </w:lvl>
  </w:abstractNum>
  <w:abstractNum w:abstractNumId="17">
    <w:nsid w:val="4D766480"/>
    <w:multiLevelType w:val="hybridMultilevel"/>
    <w:tmpl w:val="F9D87E20"/>
    <w:lvl w:ilvl="0" w:tplc="04090019">
      <w:start w:val="1"/>
      <w:numFmt w:val="lowerLetter"/>
      <w:lvlText w:val="%1."/>
      <w:lvlJc w:val="left"/>
      <w:pPr>
        <w:ind w:left="2880" w:hanging="360"/>
      </w:pPr>
    </w:lvl>
    <w:lvl w:ilvl="1" w:tplc="2ABA6C66">
      <w:start w:val="1"/>
      <w:numFmt w:val="lowerRoman"/>
      <w:lvlText w:val="(%2.)"/>
      <w:lvlJc w:val="right"/>
      <w:pPr>
        <w:ind w:left="3600" w:hanging="360"/>
      </w:pPr>
      <w:rPr>
        <w:rFonts w:hint="default"/>
      </w:rPr>
    </w:lvl>
    <w:lvl w:ilvl="2" w:tplc="DA84B0F8">
      <w:start w:val="1"/>
      <w:numFmt w:val="lowerLetter"/>
      <w:lvlText w:val="%3)"/>
      <w:lvlJc w:val="left"/>
      <w:pPr>
        <w:ind w:left="4500" w:hanging="360"/>
      </w:pPr>
      <w:rPr>
        <w:rFonts w:hint="default"/>
      </w:rPr>
    </w:lvl>
    <w:lvl w:ilvl="3" w:tplc="1686895A">
      <w:start w:val="1"/>
      <w:numFmt w:val="lowerLetter"/>
      <w:lvlText w:val="(%4)"/>
      <w:lvlJc w:val="left"/>
      <w:pPr>
        <w:ind w:left="5040" w:hanging="360"/>
      </w:pPr>
      <w:rPr>
        <w:rFonts w:hint="default"/>
      </w:r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8">
    <w:nsid w:val="5DE30976"/>
    <w:multiLevelType w:val="singleLevel"/>
    <w:tmpl w:val="95BCCBAC"/>
    <w:lvl w:ilvl="0">
      <w:start w:val="1"/>
      <w:numFmt w:val="decimal"/>
      <w:lvlText w:val="(%1)"/>
      <w:legacy w:legacy="1" w:legacySpace="0" w:legacyIndent="720"/>
      <w:lvlJc w:val="left"/>
      <w:pPr>
        <w:ind w:left="720" w:hanging="720"/>
      </w:pPr>
    </w:lvl>
  </w:abstractNum>
  <w:abstractNum w:abstractNumId="19">
    <w:nsid w:val="6BEC7AE5"/>
    <w:multiLevelType w:val="singleLevel"/>
    <w:tmpl w:val="95BCCBAC"/>
    <w:lvl w:ilvl="0">
      <w:start w:val="1"/>
      <w:numFmt w:val="decimal"/>
      <w:lvlText w:val="(%1)"/>
      <w:legacy w:legacy="1" w:legacySpace="0" w:legacyIndent="720"/>
      <w:lvlJc w:val="left"/>
      <w:pPr>
        <w:ind w:left="720" w:hanging="720"/>
      </w:pPr>
    </w:lvl>
  </w:abstractNum>
  <w:abstractNum w:abstractNumId="20">
    <w:nsid w:val="793704DB"/>
    <w:multiLevelType w:val="hybridMultilevel"/>
    <w:tmpl w:val="0BAE591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B1C2ABE"/>
    <w:multiLevelType w:val="singleLevel"/>
    <w:tmpl w:val="95BCCBAC"/>
    <w:lvl w:ilvl="0">
      <w:start w:val="1"/>
      <w:numFmt w:val="decimal"/>
      <w:lvlText w:val="(%1)"/>
      <w:legacy w:legacy="1" w:legacySpace="0" w:legacyIndent="720"/>
      <w:lvlJc w:val="left"/>
      <w:pPr>
        <w:ind w:left="720" w:hanging="720"/>
      </w:pPr>
    </w:lvl>
  </w:abstractNum>
  <w:abstractNum w:abstractNumId="22">
    <w:nsid w:val="7DE05662"/>
    <w:multiLevelType w:val="hybridMultilevel"/>
    <w:tmpl w:val="91200396"/>
    <w:lvl w:ilvl="0" w:tplc="04090019">
      <w:start w:val="1"/>
      <w:numFmt w:val="lowerLetter"/>
      <w:lvlText w:val="%1."/>
      <w:lvlJc w:val="left"/>
      <w:pPr>
        <w:ind w:left="1440" w:hanging="360"/>
      </w:pPr>
    </w:lvl>
    <w:lvl w:ilvl="1" w:tplc="6C2E7E30">
      <w:start w:val="1"/>
      <w:numFmt w:val="lowerLetter"/>
      <w:lvlText w:val="%2."/>
      <w:lvlJc w:val="left"/>
      <w:pPr>
        <w:ind w:left="2370" w:hanging="570"/>
      </w:pPr>
      <w:rPr>
        <w:rFonts w:hint="default"/>
        <w:sz w:val="22"/>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15"/>
  </w:num>
  <w:num w:numId="3">
    <w:abstractNumId w:val="5"/>
  </w:num>
  <w:num w:numId="4">
    <w:abstractNumId w:val="16"/>
  </w:num>
  <w:num w:numId="5">
    <w:abstractNumId w:val="4"/>
  </w:num>
  <w:num w:numId="6">
    <w:abstractNumId w:val="1"/>
  </w:num>
  <w:num w:numId="7">
    <w:abstractNumId w:val="2"/>
  </w:num>
  <w:num w:numId="8">
    <w:abstractNumId w:val="9"/>
  </w:num>
  <w:num w:numId="9">
    <w:abstractNumId w:val="12"/>
  </w:num>
  <w:num w:numId="10">
    <w:abstractNumId w:val="13"/>
  </w:num>
  <w:num w:numId="11">
    <w:abstractNumId w:val="21"/>
  </w:num>
  <w:num w:numId="12">
    <w:abstractNumId w:val="18"/>
  </w:num>
  <w:num w:numId="13">
    <w:abstractNumId w:val="17"/>
  </w:num>
  <w:num w:numId="14">
    <w:abstractNumId w:val="22"/>
  </w:num>
  <w:num w:numId="15">
    <w:abstractNumId w:val="3"/>
  </w:num>
  <w:num w:numId="16">
    <w:abstractNumId w:val="11"/>
  </w:num>
  <w:num w:numId="17">
    <w:abstractNumId w:val="19"/>
  </w:num>
  <w:num w:numId="18">
    <w:abstractNumId w:val="14"/>
  </w:num>
  <w:num w:numId="19">
    <w:abstractNumId w:val="8"/>
  </w:num>
  <w:num w:numId="20">
    <w:abstractNumId w:val="20"/>
  </w:num>
  <w:num w:numId="21">
    <w:abstractNumId w:val="10"/>
  </w:num>
  <w:num w:numId="22">
    <w:abstractNumId w:val="7"/>
  </w:num>
  <w:num w:numId="23">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US" w:vendorID="64" w:dllVersion="131078" w:nlCheck="1" w:checkStyle="1"/>
  <w:activeWritingStyle w:appName="MSWord" w:lang="fr-FR" w:vendorID="64" w:dllVersion="131078" w:nlCheck="1" w:checkStyle="1"/>
  <w:activeWritingStyle w:appName="MSWord" w:lang="es-VE" w:vendorID="64" w:dllVersion="131078" w:nlCheck="1" w:checkStyle="1"/>
  <w:activeWritingStyle w:appName="MSWord" w:lang="es-CO"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rawingGridHorizontalSpacing w:val="10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CC3"/>
    <w:rsid w:val="0000011D"/>
    <w:rsid w:val="0000049E"/>
    <w:rsid w:val="00000D7A"/>
    <w:rsid w:val="00001105"/>
    <w:rsid w:val="00001CC7"/>
    <w:rsid w:val="000021EC"/>
    <w:rsid w:val="0000239C"/>
    <w:rsid w:val="00003377"/>
    <w:rsid w:val="00003628"/>
    <w:rsid w:val="00003D82"/>
    <w:rsid w:val="00003E41"/>
    <w:rsid w:val="000040BB"/>
    <w:rsid w:val="0000414B"/>
    <w:rsid w:val="000041DA"/>
    <w:rsid w:val="00004334"/>
    <w:rsid w:val="00005DA6"/>
    <w:rsid w:val="00005E2A"/>
    <w:rsid w:val="000060DA"/>
    <w:rsid w:val="00006945"/>
    <w:rsid w:val="00007F03"/>
    <w:rsid w:val="00011E94"/>
    <w:rsid w:val="000138D9"/>
    <w:rsid w:val="00014143"/>
    <w:rsid w:val="0001555C"/>
    <w:rsid w:val="00015C52"/>
    <w:rsid w:val="0001661A"/>
    <w:rsid w:val="000173FB"/>
    <w:rsid w:val="00017A5E"/>
    <w:rsid w:val="00020C9D"/>
    <w:rsid w:val="00021F08"/>
    <w:rsid w:val="0002357D"/>
    <w:rsid w:val="00023951"/>
    <w:rsid w:val="000239B1"/>
    <w:rsid w:val="000239B2"/>
    <w:rsid w:val="00023EAC"/>
    <w:rsid w:val="00023FD0"/>
    <w:rsid w:val="000242F2"/>
    <w:rsid w:val="0002479F"/>
    <w:rsid w:val="00024BBB"/>
    <w:rsid w:val="00025108"/>
    <w:rsid w:val="000259B4"/>
    <w:rsid w:val="00025C99"/>
    <w:rsid w:val="00026E32"/>
    <w:rsid w:val="00027343"/>
    <w:rsid w:val="00027DD0"/>
    <w:rsid w:val="00030458"/>
    <w:rsid w:val="0003059B"/>
    <w:rsid w:val="00030694"/>
    <w:rsid w:val="00030865"/>
    <w:rsid w:val="000315A0"/>
    <w:rsid w:val="00031D5F"/>
    <w:rsid w:val="00032C60"/>
    <w:rsid w:val="0003368A"/>
    <w:rsid w:val="00033985"/>
    <w:rsid w:val="0003447E"/>
    <w:rsid w:val="00036662"/>
    <w:rsid w:val="00036EFD"/>
    <w:rsid w:val="00037377"/>
    <w:rsid w:val="00037D2B"/>
    <w:rsid w:val="00040155"/>
    <w:rsid w:val="0004030D"/>
    <w:rsid w:val="00040FA5"/>
    <w:rsid w:val="0004145C"/>
    <w:rsid w:val="00041EAE"/>
    <w:rsid w:val="000422DA"/>
    <w:rsid w:val="00043830"/>
    <w:rsid w:val="0004472F"/>
    <w:rsid w:val="00045035"/>
    <w:rsid w:val="00045AD1"/>
    <w:rsid w:val="000469FF"/>
    <w:rsid w:val="00046DF6"/>
    <w:rsid w:val="00047088"/>
    <w:rsid w:val="00047188"/>
    <w:rsid w:val="000472DA"/>
    <w:rsid w:val="00050170"/>
    <w:rsid w:val="000503B4"/>
    <w:rsid w:val="0005150D"/>
    <w:rsid w:val="000526AC"/>
    <w:rsid w:val="00053770"/>
    <w:rsid w:val="00053C4F"/>
    <w:rsid w:val="00054CBA"/>
    <w:rsid w:val="00054D60"/>
    <w:rsid w:val="00056CC9"/>
    <w:rsid w:val="000576ED"/>
    <w:rsid w:val="00057C1E"/>
    <w:rsid w:val="000619A4"/>
    <w:rsid w:val="00061DC6"/>
    <w:rsid w:val="00061EA1"/>
    <w:rsid w:val="000620F7"/>
    <w:rsid w:val="00062136"/>
    <w:rsid w:val="00063CC3"/>
    <w:rsid w:val="00064225"/>
    <w:rsid w:val="00064854"/>
    <w:rsid w:val="00065075"/>
    <w:rsid w:val="00065EC7"/>
    <w:rsid w:val="00066888"/>
    <w:rsid w:val="00066CB9"/>
    <w:rsid w:val="00067844"/>
    <w:rsid w:val="00067EE8"/>
    <w:rsid w:val="00067F17"/>
    <w:rsid w:val="00070276"/>
    <w:rsid w:val="0007089E"/>
    <w:rsid w:val="00070D9E"/>
    <w:rsid w:val="000719DA"/>
    <w:rsid w:val="00073520"/>
    <w:rsid w:val="00074765"/>
    <w:rsid w:val="00074804"/>
    <w:rsid w:val="0007645E"/>
    <w:rsid w:val="00077826"/>
    <w:rsid w:val="00080203"/>
    <w:rsid w:val="00082613"/>
    <w:rsid w:val="00082AC3"/>
    <w:rsid w:val="00082CE4"/>
    <w:rsid w:val="000845B9"/>
    <w:rsid w:val="000849F4"/>
    <w:rsid w:val="00084B23"/>
    <w:rsid w:val="00085320"/>
    <w:rsid w:val="00085BB0"/>
    <w:rsid w:val="00085C80"/>
    <w:rsid w:val="0008679A"/>
    <w:rsid w:val="00086FA2"/>
    <w:rsid w:val="000873A6"/>
    <w:rsid w:val="000915C2"/>
    <w:rsid w:val="00092172"/>
    <w:rsid w:val="0009250C"/>
    <w:rsid w:val="00094507"/>
    <w:rsid w:val="00095110"/>
    <w:rsid w:val="00095B64"/>
    <w:rsid w:val="00095C1D"/>
    <w:rsid w:val="00096D5F"/>
    <w:rsid w:val="00097081"/>
    <w:rsid w:val="00097759"/>
    <w:rsid w:val="00097986"/>
    <w:rsid w:val="000A0A73"/>
    <w:rsid w:val="000A41DE"/>
    <w:rsid w:val="000A5C71"/>
    <w:rsid w:val="000A61ED"/>
    <w:rsid w:val="000A6588"/>
    <w:rsid w:val="000A6D5A"/>
    <w:rsid w:val="000B0068"/>
    <w:rsid w:val="000B0EFE"/>
    <w:rsid w:val="000B1236"/>
    <w:rsid w:val="000B153D"/>
    <w:rsid w:val="000B17AF"/>
    <w:rsid w:val="000B196B"/>
    <w:rsid w:val="000B19A2"/>
    <w:rsid w:val="000B2B67"/>
    <w:rsid w:val="000B2EA7"/>
    <w:rsid w:val="000B34BF"/>
    <w:rsid w:val="000B4398"/>
    <w:rsid w:val="000B4697"/>
    <w:rsid w:val="000B52CA"/>
    <w:rsid w:val="000B5FD0"/>
    <w:rsid w:val="000B60CA"/>
    <w:rsid w:val="000B689C"/>
    <w:rsid w:val="000C100B"/>
    <w:rsid w:val="000C1EA6"/>
    <w:rsid w:val="000C2FE0"/>
    <w:rsid w:val="000C3951"/>
    <w:rsid w:val="000C4293"/>
    <w:rsid w:val="000C42C8"/>
    <w:rsid w:val="000C4C15"/>
    <w:rsid w:val="000C505E"/>
    <w:rsid w:val="000C698A"/>
    <w:rsid w:val="000C6D6A"/>
    <w:rsid w:val="000C781D"/>
    <w:rsid w:val="000D049E"/>
    <w:rsid w:val="000D0937"/>
    <w:rsid w:val="000D10C9"/>
    <w:rsid w:val="000D1FB3"/>
    <w:rsid w:val="000D26E4"/>
    <w:rsid w:val="000D2906"/>
    <w:rsid w:val="000D2E0D"/>
    <w:rsid w:val="000D37B7"/>
    <w:rsid w:val="000D38FB"/>
    <w:rsid w:val="000D4176"/>
    <w:rsid w:val="000D4287"/>
    <w:rsid w:val="000D4706"/>
    <w:rsid w:val="000D47E9"/>
    <w:rsid w:val="000D51C0"/>
    <w:rsid w:val="000D59B4"/>
    <w:rsid w:val="000D6709"/>
    <w:rsid w:val="000E06D4"/>
    <w:rsid w:val="000E0E15"/>
    <w:rsid w:val="000E117D"/>
    <w:rsid w:val="000E11EB"/>
    <w:rsid w:val="000E1E50"/>
    <w:rsid w:val="000E205B"/>
    <w:rsid w:val="000E295B"/>
    <w:rsid w:val="000E2B83"/>
    <w:rsid w:val="000E2E9D"/>
    <w:rsid w:val="000E4EC3"/>
    <w:rsid w:val="000E50EE"/>
    <w:rsid w:val="000E58E1"/>
    <w:rsid w:val="000E5A19"/>
    <w:rsid w:val="000E66B5"/>
    <w:rsid w:val="000E6A4B"/>
    <w:rsid w:val="000E6FB0"/>
    <w:rsid w:val="000E711F"/>
    <w:rsid w:val="000E76BD"/>
    <w:rsid w:val="000F096B"/>
    <w:rsid w:val="000F0F81"/>
    <w:rsid w:val="000F1C2C"/>
    <w:rsid w:val="000F2366"/>
    <w:rsid w:val="000F27B7"/>
    <w:rsid w:val="000F335C"/>
    <w:rsid w:val="000F3656"/>
    <w:rsid w:val="000F3F0B"/>
    <w:rsid w:val="000F4435"/>
    <w:rsid w:val="000F4554"/>
    <w:rsid w:val="000F4590"/>
    <w:rsid w:val="000F5BCB"/>
    <w:rsid w:val="00100C4F"/>
    <w:rsid w:val="00100D7C"/>
    <w:rsid w:val="0010133C"/>
    <w:rsid w:val="001024B9"/>
    <w:rsid w:val="00103A49"/>
    <w:rsid w:val="0010402C"/>
    <w:rsid w:val="001041C5"/>
    <w:rsid w:val="001043E0"/>
    <w:rsid w:val="001044C0"/>
    <w:rsid w:val="00105D0B"/>
    <w:rsid w:val="001065A5"/>
    <w:rsid w:val="00106D07"/>
    <w:rsid w:val="00106D72"/>
    <w:rsid w:val="00107784"/>
    <w:rsid w:val="001078A9"/>
    <w:rsid w:val="00107C1F"/>
    <w:rsid w:val="00110D14"/>
    <w:rsid w:val="001114B3"/>
    <w:rsid w:val="00111973"/>
    <w:rsid w:val="00111A91"/>
    <w:rsid w:val="00111D4B"/>
    <w:rsid w:val="001121FF"/>
    <w:rsid w:val="001124ED"/>
    <w:rsid w:val="00113753"/>
    <w:rsid w:val="00114137"/>
    <w:rsid w:val="001144A2"/>
    <w:rsid w:val="00116461"/>
    <w:rsid w:val="00116784"/>
    <w:rsid w:val="0011780B"/>
    <w:rsid w:val="00117BB8"/>
    <w:rsid w:val="00120F9F"/>
    <w:rsid w:val="001211E5"/>
    <w:rsid w:val="00122748"/>
    <w:rsid w:val="00122952"/>
    <w:rsid w:val="00122EB2"/>
    <w:rsid w:val="0012340A"/>
    <w:rsid w:val="00123827"/>
    <w:rsid w:val="0012542D"/>
    <w:rsid w:val="0012587F"/>
    <w:rsid w:val="00125F3A"/>
    <w:rsid w:val="00126D09"/>
    <w:rsid w:val="00126FC4"/>
    <w:rsid w:val="00127130"/>
    <w:rsid w:val="0013007E"/>
    <w:rsid w:val="00130718"/>
    <w:rsid w:val="001310A4"/>
    <w:rsid w:val="001315EF"/>
    <w:rsid w:val="001319D9"/>
    <w:rsid w:val="00131BE6"/>
    <w:rsid w:val="00132110"/>
    <w:rsid w:val="001324C7"/>
    <w:rsid w:val="00133282"/>
    <w:rsid w:val="00134785"/>
    <w:rsid w:val="00134CA2"/>
    <w:rsid w:val="0013534D"/>
    <w:rsid w:val="001357C3"/>
    <w:rsid w:val="00135CEC"/>
    <w:rsid w:val="001366EC"/>
    <w:rsid w:val="00136E06"/>
    <w:rsid w:val="0013734A"/>
    <w:rsid w:val="00140DCC"/>
    <w:rsid w:val="001414C8"/>
    <w:rsid w:val="00142707"/>
    <w:rsid w:val="00142DDE"/>
    <w:rsid w:val="00142FF9"/>
    <w:rsid w:val="0014343E"/>
    <w:rsid w:val="001438DC"/>
    <w:rsid w:val="00144446"/>
    <w:rsid w:val="001456E1"/>
    <w:rsid w:val="00145F7E"/>
    <w:rsid w:val="00146356"/>
    <w:rsid w:val="00146479"/>
    <w:rsid w:val="00146523"/>
    <w:rsid w:val="00146657"/>
    <w:rsid w:val="00146766"/>
    <w:rsid w:val="001530C4"/>
    <w:rsid w:val="001535D4"/>
    <w:rsid w:val="00153C8F"/>
    <w:rsid w:val="00154989"/>
    <w:rsid w:val="00156A74"/>
    <w:rsid w:val="00157E00"/>
    <w:rsid w:val="00160149"/>
    <w:rsid w:val="00160195"/>
    <w:rsid w:val="001616BC"/>
    <w:rsid w:val="0016176E"/>
    <w:rsid w:val="00162232"/>
    <w:rsid w:val="00162B57"/>
    <w:rsid w:val="00162D6B"/>
    <w:rsid w:val="00162F31"/>
    <w:rsid w:val="0016425B"/>
    <w:rsid w:val="001652D3"/>
    <w:rsid w:val="00165717"/>
    <w:rsid w:val="00165B79"/>
    <w:rsid w:val="00166746"/>
    <w:rsid w:val="00166D5E"/>
    <w:rsid w:val="00170FD4"/>
    <w:rsid w:val="00171558"/>
    <w:rsid w:val="001716CD"/>
    <w:rsid w:val="00171F54"/>
    <w:rsid w:val="0017246E"/>
    <w:rsid w:val="00172B5D"/>
    <w:rsid w:val="00173CE9"/>
    <w:rsid w:val="00173FC2"/>
    <w:rsid w:val="00175CD2"/>
    <w:rsid w:val="00177EF3"/>
    <w:rsid w:val="0018133D"/>
    <w:rsid w:val="00181404"/>
    <w:rsid w:val="00181A96"/>
    <w:rsid w:val="00182785"/>
    <w:rsid w:val="00182936"/>
    <w:rsid w:val="00182AFB"/>
    <w:rsid w:val="00183484"/>
    <w:rsid w:val="0018380B"/>
    <w:rsid w:val="00183EBF"/>
    <w:rsid w:val="00185FF7"/>
    <w:rsid w:val="00186113"/>
    <w:rsid w:val="0018687C"/>
    <w:rsid w:val="00190326"/>
    <w:rsid w:val="00191347"/>
    <w:rsid w:val="001920F8"/>
    <w:rsid w:val="00192486"/>
    <w:rsid w:val="00192950"/>
    <w:rsid w:val="0019315F"/>
    <w:rsid w:val="00193671"/>
    <w:rsid w:val="0019414C"/>
    <w:rsid w:val="001941B5"/>
    <w:rsid w:val="00194236"/>
    <w:rsid w:val="001948E5"/>
    <w:rsid w:val="001958F6"/>
    <w:rsid w:val="00195D26"/>
    <w:rsid w:val="00195F43"/>
    <w:rsid w:val="0019719A"/>
    <w:rsid w:val="00197DB9"/>
    <w:rsid w:val="001A0D3A"/>
    <w:rsid w:val="001A1237"/>
    <w:rsid w:val="001A15BD"/>
    <w:rsid w:val="001A1BD5"/>
    <w:rsid w:val="001A1C82"/>
    <w:rsid w:val="001A2246"/>
    <w:rsid w:val="001A4216"/>
    <w:rsid w:val="001A4A77"/>
    <w:rsid w:val="001A6A2C"/>
    <w:rsid w:val="001B08D0"/>
    <w:rsid w:val="001B1195"/>
    <w:rsid w:val="001B1EB8"/>
    <w:rsid w:val="001B2D8F"/>
    <w:rsid w:val="001B51A6"/>
    <w:rsid w:val="001B583F"/>
    <w:rsid w:val="001B689B"/>
    <w:rsid w:val="001C00A3"/>
    <w:rsid w:val="001C0A63"/>
    <w:rsid w:val="001C0A6B"/>
    <w:rsid w:val="001C1385"/>
    <w:rsid w:val="001C1C41"/>
    <w:rsid w:val="001C1C81"/>
    <w:rsid w:val="001C1F18"/>
    <w:rsid w:val="001C1F7D"/>
    <w:rsid w:val="001C247A"/>
    <w:rsid w:val="001C2667"/>
    <w:rsid w:val="001C2ED0"/>
    <w:rsid w:val="001C3419"/>
    <w:rsid w:val="001C3D6F"/>
    <w:rsid w:val="001C4382"/>
    <w:rsid w:val="001C4BF9"/>
    <w:rsid w:val="001C4D9B"/>
    <w:rsid w:val="001C5365"/>
    <w:rsid w:val="001C6328"/>
    <w:rsid w:val="001C763C"/>
    <w:rsid w:val="001C766D"/>
    <w:rsid w:val="001D1F20"/>
    <w:rsid w:val="001D1FAA"/>
    <w:rsid w:val="001D2B3D"/>
    <w:rsid w:val="001D2BA4"/>
    <w:rsid w:val="001D2D97"/>
    <w:rsid w:val="001D2DA1"/>
    <w:rsid w:val="001D4902"/>
    <w:rsid w:val="001D57D1"/>
    <w:rsid w:val="001D7D02"/>
    <w:rsid w:val="001D7E72"/>
    <w:rsid w:val="001E0610"/>
    <w:rsid w:val="001E205F"/>
    <w:rsid w:val="001E3BCA"/>
    <w:rsid w:val="001E4901"/>
    <w:rsid w:val="001E4E58"/>
    <w:rsid w:val="001E63BF"/>
    <w:rsid w:val="001E6A39"/>
    <w:rsid w:val="001E6B3A"/>
    <w:rsid w:val="001E7533"/>
    <w:rsid w:val="001F0022"/>
    <w:rsid w:val="001F03DA"/>
    <w:rsid w:val="001F0D64"/>
    <w:rsid w:val="001F24D8"/>
    <w:rsid w:val="001F4285"/>
    <w:rsid w:val="001F4931"/>
    <w:rsid w:val="001F55BB"/>
    <w:rsid w:val="001F5689"/>
    <w:rsid w:val="001F571B"/>
    <w:rsid w:val="001F6FE6"/>
    <w:rsid w:val="001F7871"/>
    <w:rsid w:val="00200EFD"/>
    <w:rsid w:val="002010AF"/>
    <w:rsid w:val="00201A94"/>
    <w:rsid w:val="00201CB9"/>
    <w:rsid w:val="0020233C"/>
    <w:rsid w:val="00202DCF"/>
    <w:rsid w:val="002033B1"/>
    <w:rsid w:val="00204B5C"/>
    <w:rsid w:val="00206E5A"/>
    <w:rsid w:val="00206EFD"/>
    <w:rsid w:val="0021018F"/>
    <w:rsid w:val="00210C03"/>
    <w:rsid w:val="002111B5"/>
    <w:rsid w:val="00212EF8"/>
    <w:rsid w:val="002143E1"/>
    <w:rsid w:val="00214AB1"/>
    <w:rsid w:val="00215C00"/>
    <w:rsid w:val="00215DE6"/>
    <w:rsid w:val="00216AAA"/>
    <w:rsid w:val="0021745F"/>
    <w:rsid w:val="00221C7C"/>
    <w:rsid w:val="00221E01"/>
    <w:rsid w:val="00222879"/>
    <w:rsid w:val="00222A1E"/>
    <w:rsid w:val="00224048"/>
    <w:rsid w:val="00224C39"/>
    <w:rsid w:val="00224E0E"/>
    <w:rsid w:val="00225672"/>
    <w:rsid w:val="002257E5"/>
    <w:rsid w:val="0022609B"/>
    <w:rsid w:val="00226FBB"/>
    <w:rsid w:val="0022744B"/>
    <w:rsid w:val="00227E15"/>
    <w:rsid w:val="00231189"/>
    <w:rsid w:val="002313E2"/>
    <w:rsid w:val="002314B3"/>
    <w:rsid w:val="0023216E"/>
    <w:rsid w:val="00232972"/>
    <w:rsid w:val="00232A08"/>
    <w:rsid w:val="00232ACF"/>
    <w:rsid w:val="00233282"/>
    <w:rsid w:val="002335E7"/>
    <w:rsid w:val="00236FAC"/>
    <w:rsid w:val="00237225"/>
    <w:rsid w:val="0023737F"/>
    <w:rsid w:val="002400AE"/>
    <w:rsid w:val="00240C18"/>
    <w:rsid w:val="0024114E"/>
    <w:rsid w:val="002411B4"/>
    <w:rsid w:val="00241675"/>
    <w:rsid w:val="00241DEF"/>
    <w:rsid w:val="00241FD0"/>
    <w:rsid w:val="00242593"/>
    <w:rsid w:val="00243562"/>
    <w:rsid w:val="00243DCD"/>
    <w:rsid w:val="00243E1B"/>
    <w:rsid w:val="00244242"/>
    <w:rsid w:val="00245110"/>
    <w:rsid w:val="002467ED"/>
    <w:rsid w:val="002472EA"/>
    <w:rsid w:val="00247594"/>
    <w:rsid w:val="002502CE"/>
    <w:rsid w:val="00250559"/>
    <w:rsid w:val="002509F9"/>
    <w:rsid w:val="00250EF5"/>
    <w:rsid w:val="0025128F"/>
    <w:rsid w:val="00251DD0"/>
    <w:rsid w:val="00251DFD"/>
    <w:rsid w:val="002521E9"/>
    <w:rsid w:val="00252CF2"/>
    <w:rsid w:val="00253547"/>
    <w:rsid w:val="00254727"/>
    <w:rsid w:val="00254D62"/>
    <w:rsid w:val="002553A7"/>
    <w:rsid w:val="00256113"/>
    <w:rsid w:val="002571BB"/>
    <w:rsid w:val="0025733E"/>
    <w:rsid w:val="00257AF5"/>
    <w:rsid w:val="00260A6F"/>
    <w:rsid w:val="002619B9"/>
    <w:rsid w:val="00261F45"/>
    <w:rsid w:val="002620D8"/>
    <w:rsid w:val="00262148"/>
    <w:rsid w:val="00262E89"/>
    <w:rsid w:val="00262F59"/>
    <w:rsid w:val="00263E6E"/>
    <w:rsid w:val="0026416A"/>
    <w:rsid w:val="00264569"/>
    <w:rsid w:val="002650FE"/>
    <w:rsid w:val="00265D25"/>
    <w:rsid w:val="002671D1"/>
    <w:rsid w:val="002671E7"/>
    <w:rsid w:val="00267668"/>
    <w:rsid w:val="00270C9E"/>
    <w:rsid w:val="00270F85"/>
    <w:rsid w:val="002711D0"/>
    <w:rsid w:val="0027136F"/>
    <w:rsid w:val="00271561"/>
    <w:rsid w:val="00271ECD"/>
    <w:rsid w:val="00272107"/>
    <w:rsid w:val="00272604"/>
    <w:rsid w:val="0027282F"/>
    <w:rsid w:val="00272883"/>
    <w:rsid w:val="00272C14"/>
    <w:rsid w:val="00273A69"/>
    <w:rsid w:val="00273B70"/>
    <w:rsid w:val="00273DD5"/>
    <w:rsid w:val="00273E08"/>
    <w:rsid w:val="0027448C"/>
    <w:rsid w:val="002748D1"/>
    <w:rsid w:val="0027539E"/>
    <w:rsid w:val="00275421"/>
    <w:rsid w:val="00275FD8"/>
    <w:rsid w:val="002767F0"/>
    <w:rsid w:val="0027762E"/>
    <w:rsid w:val="00277D15"/>
    <w:rsid w:val="0028079E"/>
    <w:rsid w:val="00280B52"/>
    <w:rsid w:val="002814D6"/>
    <w:rsid w:val="00281816"/>
    <w:rsid w:val="00282098"/>
    <w:rsid w:val="00283F6B"/>
    <w:rsid w:val="00284637"/>
    <w:rsid w:val="00284F5E"/>
    <w:rsid w:val="00285421"/>
    <w:rsid w:val="002857D3"/>
    <w:rsid w:val="00285D8E"/>
    <w:rsid w:val="00286314"/>
    <w:rsid w:val="00286769"/>
    <w:rsid w:val="0028677F"/>
    <w:rsid w:val="00286F14"/>
    <w:rsid w:val="00287044"/>
    <w:rsid w:val="0028716E"/>
    <w:rsid w:val="002877D8"/>
    <w:rsid w:val="00287DEF"/>
    <w:rsid w:val="00291631"/>
    <w:rsid w:val="002919F6"/>
    <w:rsid w:val="00292359"/>
    <w:rsid w:val="0029319F"/>
    <w:rsid w:val="0029391D"/>
    <w:rsid w:val="00293EED"/>
    <w:rsid w:val="00294942"/>
    <w:rsid w:val="00294F13"/>
    <w:rsid w:val="002953EA"/>
    <w:rsid w:val="002957C5"/>
    <w:rsid w:val="00296349"/>
    <w:rsid w:val="002976F0"/>
    <w:rsid w:val="0029775B"/>
    <w:rsid w:val="00297D1D"/>
    <w:rsid w:val="002A0152"/>
    <w:rsid w:val="002A1288"/>
    <w:rsid w:val="002A1703"/>
    <w:rsid w:val="002A1763"/>
    <w:rsid w:val="002A255A"/>
    <w:rsid w:val="002A2831"/>
    <w:rsid w:val="002A346F"/>
    <w:rsid w:val="002A3AB0"/>
    <w:rsid w:val="002A4026"/>
    <w:rsid w:val="002A4E0B"/>
    <w:rsid w:val="002A5712"/>
    <w:rsid w:val="002A6C1A"/>
    <w:rsid w:val="002A6CCE"/>
    <w:rsid w:val="002A72BD"/>
    <w:rsid w:val="002A77C0"/>
    <w:rsid w:val="002A7B5F"/>
    <w:rsid w:val="002A7F71"/>
    <w:rsid w:val="002B0908"/>
    <w:rsid w:val="002B37E0"/>
    <w:rsid w:val="002B4E2D"/>
    <w:rsid w:val="002B4E5A"/>
    <w:rsid w:val="002B53E5"/>
    <w:rsid w:val="002B7578"/>
    <w:rsid w:val="002C078F"/>
    <w:rsid w:val="002C0B59"/>
    <w:rsid w:val="002C1D42"/>
    <w:rsid w:val="002C36D7"/>
    <w:rsid w:val="002C5B5F"/>
    <w:rsid w:val="002D1864"/>
    <w:rsid w:val="002D3847"/>
    <w:rsid w:val="002D435D"/>
    <w:rsid w:val="002D44FA"/>
    <w:rsid w:val="002D457A"/>
    <w:rsid w:val="002D5450"/>
    <w:rsid w:val="002D65AF"/>
    <w:rsid w:val="002D7D55"/>
    <w:rsid w:val="002E0752"/>
    <w:rsid w:val="002E0E07"/>
    <w:rsid w:val="002E2AB9"/>
    <w:rsid w:val="002E2C49"/>
    <w:rsid w:val="002E2F3F"/>
    <w:rsid w:val="002E2F76"/>
    <w:rsid w:val="002E405B"/>
    <w:rsid w:val="002E4ADB"/>
    <w:rsid w:val="002E4D49"/>
    <w:rsid w:val="002E57A1"/>
    <w:rsid w:val="002E6488"/>
    <w:rsid w:val="002E6573"/>
    <w:rsid w:val="002E6C88"/>
    <w:rsid w:val="002E7383"/>
    <w:rsid w:val="002E79E9"/>
    <w:rsid w:val="002F0461"/>
    <w:rsid w:val="002F0552"/>
    <w:rsid w:val="002F2544"/>
    <w:rsid w:val="002F25BA"/>
    <w:rsid w:val="002F2B98"/>
    <w:rsid w:val="002F49D8"/>
    <w:rsid w:val="002F71AE"/>
    <w:rsid w:val="002F745B"/>
    <w:rsid w:val="002F75AA"/>
    <w:rsid w:val="002F75FD"/>
    <w:rsid w:val="003018EF"/>
    <w:rsid w:val="00301F8B"/>
    <w:rsid w:val="0030267D"/>
    <w:rsid w:val="003028E5"/>
    <w:rsid w:val="00304902"/>
    <w:rsid w:val="00305374"/>
    <w:rsid w:val="003055CE"/>
    <w:rsid w:val="00305603"/>
    <w:rsid w:val="00305B8E"/>
    <w:rsid w:val="00305F03"/>
    <w:rsid w:val="00306497"/>
    <w:rsid w:val="0030660A"/>
    <w:rsid w:val="0030729A"/>
    <w:rsid w:val="0030781E"/>
    <w:rsid w:val="00310CB2"/>
    <w:rsid w:val="00310E58"/>
    <w:rsid w:val="003118A1"/>
    <w:rsid w:val="00311D5A"/>
    <w:rsid w:val="00311F45"/>
    <w:rsid w:val="00312DB1"/>
    <w:rsid w:val="003140A0"/>
    <w:rsid w:val="00315085"/>
    <w:rsid w:val="00315AE8"/>
    <w:rsid w:val="00316DD2"/>
    <w:rsid w:val="00317096"/>
    <w:rsid w:val="0031750F"/>
    <w:rsid w:val="00317CDD"/>
    <w:rsid w:val="003209FE"/>
    <w:rsid w:val="00320D97"/>
    <w:rsid w:val="00320DAB"/>
    <w:rsid w:val="003217C8"/>
    <w:rsid w:val="003221DC"/>
    <w:rsid w:val="003228BE"/>
    <w:rsid w:val="00324ADE"/>
    <w:rsid w:val="00324B50"/>
    <w:rsid w:val="0032519C"/>
    <w:rsid w:val="0032558A"/>
    <w:rsid w:val="00325635"/>
    <w:rsid w:val="003276BF"/>
    <w:rsid w:val="003276D7"/>
    <w:rsid w:val="00327F0C"/>
    <w:rsid w:val="00330281"/>
    <w:rsid w:val="00330374"/>
    <w:rsid w:val="00330B31"/>
    <w:rsid w:val="00330BFB"/>
    <w:rsid w:val="00331A24"/>
    <w:rsid w:val="00332492"/>
    <w:rsid w:val="0033362A"/>
    <w:rsid w:val="0033425A"/>
    <w:rsid w:val="00334841"/>
    <w:rsid w:val="00334BCF"/>
    <w:rsid w:val="00335397"/>
    <w:rsid w:val="00337230"/>
    <w:rsid w:val="00337C3B"/>
    <w:rsid w:val="0034121A"/>
    <w:rsid w:val="00341AC7"/>
    <w:rsid w:val="00341D60"/>
    <w:rsid w:val="00342A54"/>
    <w:rsid w:val="00342E2D"/>
    <w:rsid w:val="0034316E"/>
    <w:rsid w:val="0034474C"/>
    <w:rsid w:val="00344D35"/>
    <w:rsid w:val="0034531C"/>
    <w:rsid w:val="00345377"/>
    <w:rsid w:val="003454EA"/>
    <w:rsid w:val="00346086"/>
    <w:rsid w:val="00346690"/>
    <w:rsid w:val="003469CB"/>
    <w:rsid w:val="003472E7"/>
    <w:rsid w:val="003500A9"/>
    <w:rsid w:val="003509CD"/>
    <w:rsid w:val="003521E9"/>
    <w:rsid w:val="00353B32"/>
    <w:rsid w:val="003548D5"/>
    <w:rsid w:val="0035534B"/>
    <w:rsid w:val="003554A3"/>
    <w:rsid w:val="00356ABF"/>
    <w:rsid w:val="00356DDA"/>
    <w:rsid w:val="00360D2E"/>
    <w:rsid w:val="00361137"/>
    <w:rsid w:val="0036141B"/>
    <w:rsid w:val="003619FD"/>
    <w:rsid w:val="00362376"/>
    <w:rsid w:val="003623DC"/>
    <w:rsid w:val="00362687"/>
    <w:rsid w:val="00362F5D"/>
    <w:rsid w:val="00363663"/>
    <w:rsid w:val="00364472"/>
    <w:rsid w:val="00364C62"/>
    <w:rsid w:val="003651CB"/>
    <w:rsid w:val="00365502"/>
    <w:rsid w:val="00366B16"/>
    <w:rsid w:val="003701F5"/>
    <w:rsid w:val="00370BD0"/>
    <w:rsid w:val="003715DF"/>
    <w:rsid w:val="00372F87"/>
    <w:rsid w:val="00373029"/>
    <w:rsid w:val="0037394F"/>
    <w:rsid w:val="00374BEE"/>
    <w:rsid w:val="00375193"/>
    <w:rsid w:val="00375EAA"/>
    <w:rsid w:val="0037639A"/>
    <w:rsid w:val="00376B18"/>
    <w:rsid w:val="0037739E"/>
    <w:rsid w:val="0037799E"/>
    <w:rsid w:val="00377B73"/>
    <w:rsid w:val="003805D0"/>
    <w:rsid w:val="00380C99"/>
    <w:rsid w:val="00381093"/>
    <w:rsid w:val="003810E9"/>
    <w:rsid w:val="00381350"/>
    <w:rsid w:val="003814E2"/>
    <w:rsid w:val="00381E78"/>
    <w:rsid w:val="00382A53"/>
    <w:rsid w:val="00382AAB"/>
    <w:rsid w:val="00382F5E"/>
    <w:rsid w:val="0038436B"/>
    <w:rsid w:val="00385CCF"/>
    <w:rsid w:val="00386642"/>
    <w:rsid w:val="0038681F"/>
    <w:rsid w:val="00386F65"/>
    <w:rsid w:val="0038758D"/>
    <w:rsid w:val="00387872"/>
    <w:rsid w:val="003906C6"/>
    <w:rsid w:val="00390734"/>
    <w:rsid w:val="003918D1"/>
    <w:rsid w:val="00391DF7"/>
    <w:rsid w:val="003923D4"/>
    <w:rsid w:val="00393574"/>
    <w:rsid w:val="00393C23"/>
    <w:rsid w:val="00394548"/>
    <w:rsid w:val="003953D5"/>
    <w:rsid w:val="003A052E"/>
    <w:rsid w:val="003A08C4"/>
    <w:rsid w:val="003A1D14"/>
    <w:rsid w:val="003A210F"/>
    <w:rsid w:val="003A2CF6"/>
    <w:rsid w:val="003A3149"/>
    <w:rsid w:val="003A3515"/>
    <w:rsid w:val="003A3F26"/>
    <w:rsid w:val="003A4E76"/>
    <w:rsid w:val="003A5025"/>
    <w:rsid w:val="003A5872"/>
    <w:rsid w:val="003A60F4"/>
    <w:rsid w:val="003B02DF"/>
    <w:rsid w:val="003B0991"/>
    <w:rsid w:val="003B13F9"/>
    <w:rsid w:val="003B214D"/>
    <w:rsid w:val="003B246D"/>
    <w:rsid w:val="003B2DFA"/>
    <w:rsid w:val="003B428C"/>
    <w:rsid w:val="003B448E"/>
    <w:rsid w:val="003B7046"/>
    <w:rsid w:val="003B7168"/>
    <w:rsid w:val="003B72A7"/>
    <w:rsid w:val="003B7C89"/>
    <w:rsid w:val="003C11BF"/>
    <w:rsid w:val="003C254B"/>
    <w:rsid w:val="003C2BC9"/>
    <w:rsid w:val="003C3036"/>
    <w:rsid w:val="003C3DFD"/>
    <w:rsid w:val="003C47AA"/>
    <w:rsid w:val="003C48C2"/>
    <w:rsid w:val="003C49F8"/>
    <w:rsid w:val="003C50CC"/>
    <w:rsid w:val="003C5582"/>
    <w:rsid w:val="003C6454"/>
    <w:rsid w:val="003C7F22"/>
    <w:rsid w:val="003D09C6"/>
    <w:rsid w:val="003D1009"/>
    <w:rsid w:val="003D1BFD"/>
    <w:rsid w:val="003D20EF"/>
    <w:rsid w:val="003D3133"/>
    <w:rsid w:val="003D348C"/>
    <w:rsid w:val="003D38E4"/>
    <w:rsid w:val="003D445F"/>
    <w:rsid w:val="003D4C43"/>
    <w:rsid w:val="003D4FF7"/>
    <w:rsid w:val="003D60E5"/>
    <w:rsid w:val="003D6472"/>
    <w:rsid w:val="003D65AF"/>
    <w:rsid w:val="003D701B"/>
    <w:rsid w:val="003D70FC"/>
    <w:rsid w:val="003E077C"/>
    <w:rsid w:val="003E13FB"/>
    <w:rsid w:val="003E27BA"/>
    <w:rsid w:val="003E394F"/>
    <w:rsid w:val="003E3F57"/>
    <w:rsid w:val="003E4039"/>
    <w:rsid w:val="003E43EB"/>
    <w:rsid w:val="003E5CCA"/>
    <w:rsid w:val="003E7484"/>
    <w:rsid w:val="003E790A"/>
    <w:rsid w:val="003F0798"/>
    <w:rsid w:val="003F0DC8"/>
    <w:rsid w:val="003F0E93"/>
    <w:rsid w:val="003F18BB"/>
    <w:rsid w:val="003F18EB"/>
    <w:rsid w:val="003F1AF0"/>
    <w:rsid w:val="003F1D38"/>
    <w:rsid w:val="003F2301"/>
    <w:rsid w:val="003F3E3F"/>
    <w:rsid w:val="003F45E3"/>
    <w:rsid w:val="003F4910"/>
    <w:rsid w:val="003F49C2"/>
    <w:rsid w:val="003F4A0C"/>
    <w:rsid w:val="003F4FFE"/>
    <w:rsid w:val="003F69CA"/>
    <w:rsid w:val="003F6A69"/>
    <w:rsid w:val="003F6E97"/>
    <w:rsid w:val="003F6F42"/>
    <w:rsid w:val="003F72C9"/>
    <w:rsid w:val="003F7BAC"/>
    <w:rsid w:val="003F7FBE"/>
    <w:rsid w:val="003F7FD0"/>
    <w:rsid w:val="004001BA"/>
    <w:rsid w:val="00400BEA"/>
    <w:rsid w:val="0040136B"/>
    <w:rsid w:val="004021E3"/>
    <w:rsid w:val="00403ACF"/>
    <w:rsid w:val="00405267"/>
    <w:rsid w:val="00405492"/>
    <w:rsid w:val="00405A6D"/>
    <w:rsid w:val="00405B32"/>
    <w:rsid w:val="004063F8"/>
    <w:rsid w:val="00406B6E"/>
    <w:rsid w:val="004078E1"/>
    <w:rsid w:val="00410320"/>
    <w:rsid w:val="00410AC6"/>
    <w:rsid w:val="00410BBD"/>
    <w:rsid w:val="00411536"/>
    <w:rsid w:val="004117BA"/>
    <w:rsid w:val="00411B58"/>
    <w:rsid w:val="00412CF6"/>
    <w:rsid w:val="0041312E"/>
    <w:rsid w:val="0041391E"/>
    <w:rsid w:val="00414283"/>
    <w:rsid w:val="00415400"/>
    <w:rsid w:val="0041608A"/>
    <w:rsid w:val="00420534"/>
    <w:rsid w:val="00420876"/>
    <w:rsid w:val="00421754"/>
    <w:rsid w:val="004226E4"/>
    <w:rsid w:val="004233F5"/>
    <w:rsid w:val="00423E1E"/>
    <w:rsid w:val="00423E55"/>
    <w:rsid w:val="00424BB5"/>
    <w:rsid w:val="00424D04"/>
    <w:rsid w:val="004258F2"/>
    <w:rsid w:val="00426035"/>
    <w:rsid w:val="00427B8A"/>
    <w:rsid w:val="00427F2F"/>
    <w:rsid w:val="00431122"/>
    <w:rsid w:val="0043134B"/>
    <w:rsid w:val="00432270"/>
    <w:rsid w:val="004326D7"/>
    <w:rsid w:val="00432A48"/>
    <w:rsid w:val="00432DBC"/>
    <w:rsid w:val="004348B3"/>
    <w:rsid w:val="00434D92"/>
    <w:rsid w:val="00434D95"/>
    <w:rsid w:val="004357C6"/>
    <w:rsid w:val="00435875"/>
    <w:rsid w:val="00437A53"/>
    <w:rsid w:val="004404B2"/>
    <w:rsid w:val="00441069"/>
    <w:rsid w:val="00441B76"/>
    <w:rsid w:val="004435D6"/>
    <w:rsid w:val="00443B21"/>
    <w:rsid w:val="00445444"/>
    <w:rsid w:val="00446465"/>
    <w:rsid w:val="00446634"/>
    <w:rsid w:val="004516F6"/>
    <w:rsid w:val="00451794"/>
    <w:rsid w:val="00452656"/>
    <w:rsid w:val="0045296F"/>
    <w:rsid w:val="00453F3D"/>
    <w:rsid w:val="00455B1F"/>
    <w:rsid w:val="00455DB2"/>
    <w:rsid w:val="004563DA"/>
    <w:rsid w:val="00456BD3"/>
    <w:rsid w:val="00456FC1"/>
    <w:rsid w:val="00457434"/>
    <w:rsid w:val="00457A45"/>
    <w:rsid w:val="00460B08"/>
    <w:rsid w:val="00460E76"/>
    <w:rsid w:val="00461011"/>
    <w:rsid w:val="00461ED8"/>
    <w:rsid w:val="004635DD"/>
    <w:rsid w:val="00463904"/>
    <w:rsid w:val="00463A22"/>
    <w:rsid w:val="00463CEF"/>
    <w:rsid w:val="00464969"/>
    <w:rsid w:val="00465355"/>
    <w:rsid w:val="00466302"/>
    <w:rsid w:val="00466C7D"/>
    <w:rsid w:val="00471492"/>
    <w:rsid w:val="00471494"/>
    <w:rsid w:val="00471B6B"/>
    <w:rsid w:val="00471E4F"/>
    <w:rsid w:val="00472216"/>
    <w:rsid w:val="00472793"/>
    <w:rsid w:val="00472FA3"/>
    <w:rsid w:val="0047425E"/>
    <w:rsid w:val="00474852"/>
    <w:rsid w:val="00474DAB"/>
    <w:rsid w:val="00475F26"/>
    <w:rsid w:val="00475FF4"/>
    <w:rsid w:val="0047689B"/>
    <w:rsid w:val="00476DEF"/>
    <w:rsid w:val="00477052"/>
    <w:rsid w:val="00480BF9"/>
    <w:rsid w:val="0048189C"/>
    <w:rsid w:val="00482582"/>
    <w:rsid w:val="00482F40"/>
    <w:rsid w:val="00483A2B"/>
    <w:rsid w:val="00484108"/>
    <w:rsid w:val="004850B4"/>
    <w:rsid w:val="004862EE"/>
    <w:rsid w:val="0048739A"/>
    <w:rsid w:val="00490D4B"/>
    <w:rsid w:val="004912A0"/>
    <w:rsid w:val="0049187A"/>
    <w:rsid w:val="004928D5"/>
    <w:rsid w:val="004938DE"/>
    <w:rsid w:val="00495027"/>
    <w:rsid w:val="00495146"/>
    <w:rsid w:val="0049546B"/>
    <w:rsid w:val="00495B34"/>
    <w:rsid w:val="00496065"/>
    <w:rsid w:val="00496640"/>
    <w:rsid w:val="00497907"/>
    <w:rsid w:val="004A2272"/>
    <w:rsid w:val="004A39F2"/>
    <w:rsid w:val="004A4184"/>
    <w:rsid w:val="004A48F7"/>
    <w:rsid w:val="004A4BA8"/>
    <w:rsid w:val="004A53E2"/>
    <w:rsid w:val="004A54F4"/>
    <w:rsid w:val="004A5B0C"/>
    <w:rsid w:val="004A5D25"/>
    <w:rsid w:val="004A623E"/>
    <w:rsid w:val="004A6DD8"/>
    <w:rsid w:val="004A75C5"/>
    <w:rsid w:val="004B0F44"/>
    <w:rsid w:val="004B1C21"/>
    <w:rsid w:val="004B2440"/>
    <w:rsid w:val="004B2716"/>
    <w:rsid w:val="004B28B1"/>
    <w:rsid w:val="004B2EBD"/>
    <w:rsid w:val="004B3279"/>
    <w:rsid w:val="004B3B7E"/>
    <w:rsid w:val="004B4367"/>
    <w:rsid w:val="004B4614"/>
    <w:rsid w:val="004B47A5"/>
    <w:rsid w:val="004B5FE3"/>
    <w:rsid w:val="004B6346"/>
    <w:rsid w:val="004B735F"/>
    <w:rsid w:val="004B7482"/>
    <w:rsid w:val="004B7E21"/>
    <w:rsid w:val="004C022D"/>
    <w:rsid w:val="004C0A0A"/>
    <w:rsid w:val="004C0B95"/>
    <w:rsid w:val="004C0CA9"/>
    <w:rsid w:val="004C16F0"/>
    <w:rsid w:val="004C1765"/>
    <w:rsid w:val="004C2ABF"/>
    <w:rsid w:val="004C3792"/>
    <w:rsid w:val="004C3D82"/>
    <w:rsid w:val="004C5526"/>
    <w:rsid w:val="004C6954"/>
    <w:rsid w:val="004C6D79"/>
    <w:rsid w:val="004C6DBA"/>
    <w:rsid w:val="004C73A6"/>
    <w:rsid w:val="004D0655"/>
    <w:rsid w:val="004D0984"/>
    <w:rsid w:val="004D1373"/>
    <w:rsid w:val="004D338C"/>
    <w:rsid w:val="004D387C"/>
    <w:rsid w:val="004D3ED5"/>
    <w:rsid w:val="004D4A9B"/>
    <w:rsid w:val="004D6B4E"/>
    <w:rsid w:val="004D6BEA"/>
    <w:rsid w:val="004D78D2"/>
    <w:rsid w:val="004D7DAD"/>
    <w:rsid w:val="004E0E4D"/>
    <w:rsid w:val="004E1C14"/>
    <w:rsid w:val="004E35B5"/>
    <w:rsid w:val="004E35C9"/>
    <w:rsid w:val="004E409D"/>
    <w:rsid w:val="004E44F2"/>
    <w:rsid w:val="004E4AC0"/>
    <w:rsid w:val="004E4B1D"/>
    <w:rsid w:val="004E6D9D"/>
    <w:rsid w:val="004E6F3F"/>
    <w:rsid w:val="004F055B"/>
    <w:rsid w:val="004F06A5"/>
    <w:rsid w:val="004F06AC"/>
    <w:rsid w:val="004F0826"/>
    <w:rsid w:val="004F146B"/>
    <w:rsid w:val="004F20E2"/>
    <w:rsid w:val="004F22F3"/>
    <w:rsid w:val="004F2A59"/>
    <w:rsid w:val="004F30FD"/>
    <w:rsid w:val="004F3822"/>
    <w:rsid w:val="004F3AC4"/>
    <w:rsid w:val="004F43A4"/>
    <w:rsid w:val="004F43F3"/>
    <w:rsid w:val="004F5B77"/>
    <w:rsid w:val="004F610F"/>
    <w:rsid w:val="004F62A2"/>
    <w:rsid w:val="004F6ED4"/>
    <w:rsid w:val="004F7115"/>
    <w:rsid w:val="005014DC"/>
    <w:rsid w:val="00502E97"/>
    <w:rsid w:val="005033CA"/>
    <w:rsid w:val="0050397C"/>
    <w:rsid w:val="00503E90"/>
    <w:rsid w:val="005043B4"/>
    <w:rsid w:val="0050457B"/>
    <w:rsid w:val="005054F4"/>
    <w:rsid w:val="00506334"/>
    <w:rsid w:val="00506509"/>
    <w:rsid w:val="00506A92"/>
    <w:rsid w:val="005077BC"/>
    <w:rsid w:val="00511F5F"/>
    <w:rsid w:val="00512953"/>
    <w:rsid w:val="00512B41"/>
    <w:rsid w:val="0051332D"/>
    <w:rsid w:val="005138D0"/>
    <w:rsid w:val="00513D20"/>
    <w:rsid w:val="005145DC"/>
    <w:rsid w:val="00514B63"/>
    <w:rsid w:val="00516184"/>
    <w:rsid w:val="005161A1"/>
    <w:rsid w:val="00516793"/>
    <w:rsid w:val="005168B4"/>
    <w:rsid w:val="00517B8F"/>
    <w:rsid w:val="00520030"/>
    <w:rsid w:val="005206E1"/>
    <w:rsid w:val="00520CAE"/>
    <w:rsid w:val="00521096"/>
    <w:rsid w:val="00521139"/>
    <w:rsid w:val="0052166F"/>
    <w:rsid w:val="0052235F"/>
    <w:rsid w:val="00522D3E"/>
    <w:rsid w:val="00522DC5"/>
    <w:rsid w:val="00523658"/>
    <w:rsid w:val="00523F47"/>
    <w:rsid w:val="00524634"/>
    <w:rsid w:val="00524F61"/>
    <w:rsid w:val="005257F2"/>
    <w:rsid w:val="00525B6F"/>
    <w:rsid w:val="00526BDB"/>
    <w:rsid w:val="00526DAF"/>
    <w:rsid w:val="00526FEE"/>
    <w:rsid w:val="005273C2"/>
    <w:rsid w:val="00527639"/>
    <w:rsid w:val="0052764C"/>
    <w:rsid w:val="00527D5A"/>
    <w:rsid w:val="005301BA"/>
    <w:rsid w:val="0053037F"/>
    <w:rsid w:val="00530532"/>
    <w:rsid w:val="0053092B"/>
    <w:rsid w:val="0053269F"/>
    <w:rsid w:val="00533087"/>
    <w:rsid w:val="00533BFB"/>
    <w:rsid w:val="005358D2"/>
    <w:rsid w:val="00535F40"/>
    <w:rsid w:val="00536B8B"/>
    <w:rsid w:val="00537205"/>
    <w:rsid w:val="00540F8B"/>
    <w:rsid w:val="00541130"/>
    <w:rsid w:val="0054159C"/>
    <w:rsid w:val="0054275B"/>
    <w:rsid w:val="005440D3"/>
    <w:rsid w:val="00544D9D"/>
    <w:rsid w:val="005450A1"/>
    <w:rsid w:val="00546F82"/>
    <w:rsid w:val="005477EC"/>
    <w:rsid w:val="00551400"/>
    <w:rsid w:val="0055171B"/>
    <w:rsid w:val="00551AFE"/>
    <w:rsid w:val="00551F02"/>
    <w:rsid w:val="005520BF"/>
    <w:rsid w:val="005521E5"/>
    <w:rsid w:val="005533BC"/>
    <w:rsid w:val="005546BC"/>
    <w:rsid w:val="00554945"/>
    <w:rsid w:val="00554FD7"/>
    <w:rsid w:val="00556157"/>
    <w:rsid w:val="005577B7"/>
    <w:rsid w:val="005601ED"/>
    <w:rsid w:val="005618C9"/>
    <w:rsid w:val="00561C24"/>
    <w:rsid w:val="00562018"/>
    <w:rsid w:val="005621FF"/>
    <w:rsid w:val="00562F1D"/>
    <w:rsid w:val="0056333C"/>
    <w:rsid w:val="00563438"/>
    <w:rsid w:val="00563EAB"/>
    <w:rsid w:val="00565C87"/>
    <w:rsid w:val="005663C6"/>
    <w:rsid w:val="005665DB"/>
    <w:rsid w:val="00566910"/>
    <w:rsid w:val="00566D40"/>
    <w:rsid w:val="005675A1"/>
    <w:rsid w:val="00567F11"/>
    <w:rsid w:val="00571C00"/>
    <w:rsid w:val="00572599"/>
    <w:rsid w:val="0057339E"/>
    <w:rsid w:val="00574CC6"/>
    <w:rsid w:val="00574E6C"/>
    <w:rsid w:val="00574FFE"/>
    <w:rsid w:val="00575333"/>
    <w:rsid w:val="005754CF"/>
    <w:rsid w:val="00576517"/>
    <w:rsid w:val="00576CC7"/>
    <w:rsid w:val="005815E6"/>
    <w:rsid w:val="00581BE7"/>
    <w:rsid w:val="00581D65"/>
    <w:rsid w:val="00582217"/>
    <w:rsid w:val="00582983"/>
    <w:rsid w:val="00583CD4"/>
    <w:rsid w:val="0058409B"/>
    <w:rsid w:val="005842E2"/>
    <w:rsid w:val="00584D49"/>
    <w:rsid w:val="005856D5"/>
    <w:rsid w:val="00586BA0"/>
    <w:rsid w:val="00587C3A"/>
    <w:rsid w:val="00587D38"/>
    <w:rsid w:val="00590E25"/>
    <w:rsid w:val="00591DF9"/>
    <w:rsid w:val="00591F87"/>
    <w:rsid w:val="0059274A"/>
    <w:rsid w:val="00592BA7"/>
    <w:rsid w:val="00593DD1"/>
    <w:rsid w:val="00594089"/>
    <w:rsid w:val="005941C6"/>
    <w:rsid w:val="00594B25"/>
    <w:rsid w:val="00595EE0"/>
    <w:rsid w:val="005968CD"/>
    <w:rsid w:val="00596976"/>
    <w:rsid w:val="005977B3"/>
    <w:rsid w:val="00597A58"/>
    <w:rsid w:val="005A0AC2"/>
    <w:rsid w:val="005A0FFE"/>
    <w:rsid w:val="005A14A6"/>
    <w:rsid w:val="005A1B30"/>
    <w:rsid w:val="005A2115"/>
    <w:rsid w:val="005A3174"/>
    <w:rsid w:val="005A39B1"/>
    <w:rsid w:val="005A4808"/>
    <w:rsid w:val="005A5176"/>
    <w:rsid w:val="005A5A3A"/>
    <w:rsid w:val="005A664A"/>
    <w:rsid w:val="005A7322"/>
    <w:rsid w:val="005A77F7"/>
    <w:rsid w:val="005B0688"/>
    <w:rsid w:val="005B0EDD"/>
    <w:rsid w:val="005B0F2E"/>
    <w:rsid w:val="005B22F1"/>
    <w:rsid w:val="005B26BF"/>
    <w:rsid w:val="005B2D2E"/>
    <w:rsid w:val="005B3B05"/>
    <w:rsid w:val="005B3CD4"/>
    <w:rsid w:val="005B5654"/>
    <w:rsid w:val="005B62C3"/>
    <w:rsid w:val="005B64AF"/>
    <w:rsid w:val="005B674C"/>
    <w:rsid w:val="005B6928"/>
    <w:rsid w:val="005B6BC5"/>
    <w:rsid w:val="005B6C4E"/>
    <w:rsid w:val="005B7897"/>
    <w:rsid w:val="005B7D55"/>
    <w:rsid w:val="005C0621"/>
    <w:rsid w:val="005C0A16"/>
    <w:rsid w:val="005C1219"/>
    <w:rsid w:val="005C1511"/>
    <w:rsid w:val="005C2210"/>
    <w:rsid w:val="005C223F"/>
    <w:rsid w:val="005C3364"/>
    <w:rsid w:val="005C3498"/>
    <w:rsid w:val="005C40D3"/>
    <w:rsid w:val="005C4128"/>
    <w:rsid w:val="005C450C"/>
    <w:rsid w:val="005C4B0B"/>
    <w:rsid w:val="005C4FF5"/>
    <w:rsid w:val="005C538B"/>
    <w:rsid w:val="005C5FA7"/>
    <w:rsid w:val="005C608D"/>
    <w:rsid w:val="005C69B0"/>
    <w:rsid w:val="005C6ECA"/>
    <w:rsid w:val="005C73AF"/>
    <w:rsid w:val="005C7CCE"/>
    <w:rsid w:val="005D048E"/>
    <w:rsid w:val="005D0640"/>
    <w:rsid w:val="005D1A15"/>
    <w:rsid w:val="005D1B09"/>
    <w:rsid w:val="005D3099"/>
    <w:rsid w:val="005D394E"/>
    <w:rsid w:val="005D4103"/>
    <w:rsid w:val="005D5A46"/>
    <w:rsid w:val="005D5F7B"/>
    <w:rsid w:val="005D65B8"/>
    <w:rsid w:val="005D6F33"/>
    <w:rsid w:val="005D78FF"/>
    <w:rsid w:val="005D7F4D"/>
    <w:rsid w:val="005E31E6"/>
    <w:rsid w:val="005E3D0D"/>
    <w:rsid w:val="005E3D6B"/>
    <w:rsid w:val="005E4584"/>
    <w:rsid w:val="005E493E"/>
    <w:rsid w:val="005E504F"/>
    <w:rsid w:val="005E50DE"/>
    <w:rsid w:val="005E5215"/>
    <w:rsid w:val="005E61BA"/>
    <w:rsid w:val="005E6C41"/>
    <w:rsid w:val="005E706A"/>
    <w:rsid w:val="005E75A3"/>
    <w:rsid w:val="005E76C8"/>
    <w:rsid w:val="005E7A65"/>
    <w:rsid w:val="005F02E2"/>
    <w:rsid w:val="005F0719"/>
    <w:rsid w:val="005F11EE"/>
    <w:rsid w:val="005F24A9"/>
    <w:rsid w:val="005F27F8"/>
    <w:rsid w:val="005F3F70"/>
    <w:rsid w:val="005F5D55"/>
    <w:rsid w:val="005F6FFD"/>
    <w:rsid w:val="005F7C8D"/>
    <w:rsid w:val="00600E27"/>
    <w:rsid w:val="00601D54"/>
    <w:rsid w:val="00601FCD"/>
    <w:rsid w:val="006069B3"/>
    <w:rsid w:val="00606DC5"/>
    <w:rsid w:val="00606EE5"/>
    <w:rsid w:val="006071AE"/>
    <w:rsid w:val="00607CC3"/>
    <w:rsid w:val="00607D93"/>
    <w:rsid w:val="006103C5"/>
    <w:rsid w:val="0061256B"/>
    <w:rsid w:val="006132BA"/>
    <w:rsid w:val="00613C4F"/>
    <w:rsid w:val="00613E51"/>
    <w:rsid w:val="006154CD"/>
    <w:rsid w:val="006158CA"/>
    <w:rsid w:val="00615D58"/>
    <w:rsid w:val="00615F29"/>
    <w:rsid w:val="00616136"/>
    <w:rsid w:val="0061617E"/>
    <w:rsid w:val="00616246"/>
    <w:rsid w:val="0061764F"/>
    <w:rsid w:val="00620113"/>
    <w:rsid w:val="00621AC0"/>
    <w:rsid w:val="00621C63"/>
    <w:rsid w:val="00622117"/>
    <w:rsid w:val="00622666"/>
    <w:rsid w:val="00622FD9"/>
    <w:rsid w:val="0062360F"/>
    <w:rsid w:val="0062393D"/>
    <w:rsid w:val="00623CC5"/>
    <w:rsid w:val="00625370"/>
    <w:rsid w:val="00625396"/>
    <w:rsid w:val="006258DD"/>
    <w:rsid w:val="00625B7B"/>
    <w:rsid w:val="006263DE"/>
    <w:rsid w:val="00626913"/>
    <w:rsid w:val="00626CE9"/>
    <w:rsid w:val="00627C9C"/>
    <w:rsid w:val="006301C0"/>
    <w:rsid w:val="0063026E"/>
    <w:rsid w:val="0063209A"/>
    <w:rsid w:val="0063270B"/>
    <w:rsid w:val="006358CA"/>
    <w:rsid w:val="00636130"/>
    <w:rsid w:val="006362AB"/>
    <w:rsid w:val="006368AC"/>
    <w:rsid w:val="0063691C"/>
    <w:rsid w:val="006374CB"/>
    <w:rsid w:val="00637854"/>
    <w:rsid w:val="00640702"/>
    <w:rsid w:val="00641A2A"/>
    <w:rsid w:val="00642F6A"/>
    <w:rsid w:val="00643936"/>
    <w:rsid w:val="006447A3"/>
    <w:rsid w:val="006472AC"/>
    <w:rsid w:val="00647497"/>
    <w:rsid w:val="0064755B"/>
    <w:rsid w:val="00647EAC"/>
    <w:rsid w:val="006509C7"/>
    <w:rsid w:val="00650F8A"/>
    <w:rsid w:val="0065104E"/>
    <w:rsid w:val="006514AA"/>
    <w:rsid w:val="006527BA"/>
    <w:rsid w:val="00652D24"/>
    <w:rsid w:val="006539B1"/>
    <w:rsid w:val="00655866"/>
    <w:rsid w:val="00655A91"/>
    <w:rsid w:val="00656486"/>
    <w:rsid w:val="00661121"/>
    <w:rsid w:val="00661F38"/>
    <w:rsid w:val="00662188"/>
    <w:rsid w:val="00665FF6"/>
    <w:rsid w:val="0066651A"/>
    <w:rsid w:val="00666A3E"/>
    <w:rsid w:val="00667727"/>
    <w:rsid w:val="00667E74"/>
    <w:rsid w:val="00670920"/>
    <w:rsid w:val="00670AEB"/>
    <w:rsid w:val="00670AFE"/>
    <w:rsid w:val="006725B1"/>
    <w:rsid w:val="00672766"/>
    <w:rsid w:val="00673199"/>
    <w:rsid w:val="00673C89"/>
    <w:rsid w:val="0067433D"/>
    <w:rsid w:val="00674D7D"/>
    <w:rsid w:val="00674E79"/>
    <w:rsid w:val="006751B0"/>
    <w:rsid w:val="00676753"/>
    <w:rsid w:val="00677CCE"/>
    <w:rsid w:val="0068038B"/>
    <w:rsid w:val="0068054E"/>
    <w:rsid w:val="0068112F"/>
    <w:rsid w:val="0068139B"/>
    <w:rsid w:val="006815F6"/>
    <w:rsid w:val="00681A10"/>
    <w:rsid w:val="00682968"/>
    <w:rsid w:val="006830A2"/>
    <w:rsid w:val="0068364C"/>
    <w:rsid w:val="00683CD5"/>
    <w:rsid w:val="00685172"/>
    <w:rsid w:val="006862E9"/>
    <w:rsid w:val="00690B3B"/>
    <w:rsid w:val="00692C38"/>
    <w:rsid w:val="00693343"/>
    <w:rsid w:val="00693AE1"/>
    <w:rsid w:val="0069471D"/>
    <w:rsid w:val="00694C07"/>
    <w:rsid w:val="00695CF4"/>
    <w:rsid w:val="0069630E"/>
    <w:rsid w:val="00696CFF"/>
    <w:rsid w:val="00696D2A"/>
    <w:rsid w:val="00696DAD"/>
    <w:rsid w:val="00697277"/>
    <w:rsid w:val="006972D5"/>
    <w:rsid w:val="00697713"/>
    <w:rsid w:val="006A0C00"/>
    <w:rsid w:val="006A1252"/>
    <w:rsid w:val="006A30F4"/>
    <w:rsid w:val="006A3C25"/>
    <w:rsid w:val="006A4EEB"/>
    <w:rsid w:val="006A73D0"/>
    <w:rsid w:val="006B1816"/>
    <w:rsid w:val="006B2114"/>
    <w:rsid w:val="006B22BD"/>
    <w:rsid w:val="006B25E8"/>
    <w:rsid w:val="006B3B87"/>
    <w:rsid w:val="006B4B2B"/>
    <w:rsid w:val="006B74ED"/>
    <w:rsid w:val="006B7B0E"/>
    <w:rsid w:val="006B7D84"/>
    <w:rsid w:val="006C0F76"/>
    <w:rsid w:val="006C2471"/>
    <w:rsid w:val="006C27B2"/>
    <w:rsid w:val="006C27E0"/>
    <w:rsid w:val="006C36F4"/>
    <w:rsid w:val="006C4459"/>
    <w:rsid w:val="006C6892"/>
    <w:rsid w:val="006C6B71"/>
    <w:rsid w:val="006C6CB5"/>
    <w:rsid w:val="006C704B"/>
    <w:rsid w:val="006C710A"/>
    <w:rsid w:val="006C73D4"/>
    <w:rsid w:val="006D028B"/>
    <w:rsid w:val="006D0ACE"/>
    <w:rsid w:val="006D0D30"/>
    <w:rsid w:val="006D23AF"/>
    <w:rsid w:val="006D28E5"/>
    <w:rsid w:val="006D2B2E"/>
    <w:rsid w:val="006D318A"/>
    <w:rsid w:val="006D4C9D"/>
    <w:rsid w:val="006D4EFD"/>
    <w:rsid w:val="006D5EC1"/>
    <w:rsid w:val="006D696A"/>
    <w:rsid w:val="006D7FD6"/>
    <w:rsid w:val="006E1538"/>
    <w:rsid w:val="006E1647"/>
    <w:rsid w:val="006E19EC"/>
    <w:rsid w:val="006E1C97"/>
    <w:rsid w:val="006E1D2C"/>
    <w:rsid w:val="006E1FAD"/>
    <w:rsid w:val="006E20B1"/>
    <w:rsid w:val="006E2A69"/>
    <w:rsid w:val="006E30F1"/>
    <w:rsid w:val="006E38BD"/>
    <w:rsid w:val="006E3A52"/>
    <w:rsid w:val="006E40A0"/>
    <w:rsid w:val="006E43B7"/>
    <w:rsid w:val="006E45B1"/>
    <w:rsid w:val="006E4D1F"/>
    <w:rsid w:val="006E5678"/>
    <w:rsid w:val="006E58AD"/>
    <w:rsid w:val="006E59F4"/>
    <w:rsid w:val="006E5F0A"/>
    <w:rsid w:val="006E60C3"/>
    <w:rsid w:val="006E69E9"/>
    <w:rsid w:val="006E6A1E"/>
    <w:rsid w:val="006F0B5B"/>
    <w:rsid w:val="006F0C95"/>
    <w:rsid w:val="006F110B"/>
    <w:rsid w:val="006F1AD3"/>
    <w:rsid w:val="006F1C89"/>
    <w:rsid w:val="006F2B64"/>
    <w:rsid w:val="006F4B6A"/>
    <w:rsid w:val="006F4BAE"/>
    <w:rsid w:val="006F4F01"/>
    <w:rsid w:val="006F5295"/>
    <w:rsid w:val="006F6089"/>
    <w:rsid w:val="006F6B5F"/>
    <w:rsid w:val="006F7119"/>
    <w:rsid w:val="007000AA"/>
    <w:rsid w:val="00700365"/>
    <w:rsid w:val="007005A9"/>
    <w:rsid w:val="007021A3"/>
    <w:rsid w:val="00702CA4"/>
    <w:rsid w:val="00703269"/>
    <w:rsid w:val="00703528"/>
    <w:rsid w:val="007046ED"/>
    <w:rsid w:val="00705732"/>
    <w:rsid w:val="0070675B"/>
    <w:rsid w:val="007101E9"/>
    <w:rsid w:val="00710232"/>
    <w:rsid w:val="007105B6"/>
    <w:rsid w:val="00710ABD"/>
    <w:rsid w:val="007110A2"/>
    <w:rsid w:val="00711C93"/>
    <w:rsid w:val="00711EF7"/>
    <w:rsid w:val="007125C1"/>
    <w:rsid w:val="007129EE"/>
    <w:rsid w:val="0071359E"/>
    <w:rsid w:val="00713CEC"/>
    <w:rsid w:val="007149DA"/>
    <w:rsid w:val="00714A67"/>
    <w:rsid w:val="00714C5A"/>
    <w:rsid w:val="007157BD"/>
    <w:rsid w:val="00715D0B"/>
    <w:rsid w:val="00715DA9"/>
    <w:rsid w:val="00715E0A"/>
    <w:rsid w:val="00715E88"/>
    <w:rsid w:val="00716A26"/>
    <w:rsid w:val="00716F6D"/>
    <w:rsid w:val="00717489"/>
    <w:rsid w:val="00717A83"/>
    <w:rsid w:val="00721E15"/>
    <w:rsid w:val="00722ACD"/>
    <w:rsid w:val="007263A4"/>
    <w:rsid w:val="00726821"/>
    <w:rsid w:val="00726F27"/>
    <w:rsid w:val="00727B1C"/>
    <w:rsid w:val="00727C91"/>
    <w:rsid w:val="0073078E"/>
    <w:rsid w:val="007309A0"/>
    <w:rsid w:val="00730B71"/>
    <w:rsid w:val="00730D82"/>
    <w:rsid w:val="00730E6C"/>
    <w:rsid w:val="00730EC6"/>
    <w:rsid w:val="007335D8"/>
    <w:rsid w:val="00733F13"/>
    <w:rsid w:val="00733FEA"/>
    <w:rsid w:val="00734392"/>
    <w:rsid w:val="0073496E"/>
    <w:rsid w:val="007349E5"/>
    <w:rsid w:val="007355BA"/>
    <w:rsid w:val="00735C3D"/>
    <w:rsid w:val="00736552"/>
    <w:rsid w:val="00736C8D"/>
    <w:rsid w:val="007400DE"/>
    <w:rsid w:val="0074046E"/>
    <w:rsid w:val="007409B1"/>
    <w:rsid w:val="00740E52"/>
    <w:rsid w:val="007413F7"/>
    <w:rsid w:val="00741688"/>
    <w:rsid w:val="007422D3"/>
    <w:rsid w:val="007425B6"/>
    <w:rsid w:val="00742A69"/>
    <w:rsid w:val="00742AEC"/>
    <w:rsid w:val="0074312A"/>
    <w:rsid w:val="0074374B"/>
    <w:rsid w:val="0074458F"/>
    <w:rsid w:val="00744DD9"/>
    <w:rsid w:val="00745326"/>
    <w:rsid w:val="00745907"/>
    <w:rsid w:val="00745B4B"/>
    <w:rsid w:val="00745C7D"/>
    <w:rsid w:val="00745DE5"/>
    <w:rsid w:val="00746059"/>
    <w:rsid w:val="007466B5"/>
    <w:rsid w:val="00747CA9"/>
    <w:rsid w:val="0075161D"/>
    <w:rsid w:val="0075177F"/>
    <w:rsid w:val="00751DB9"/>
    <w:rsid w:val="00751EF5"/>
    <w:rsid w:val="00753181"/>
    <w:rsid w:val="00753567"/>
    <w:rsid w:val="0075399D"/>
    <w:rsid w:val="00753EDF"/>
    <w:rsid w:val="00753EF2"/>
    <w:rsid w:val="00755CEA"/>
    <w:rsid w:val="00755E7B"/>
    <w:rsid w:val="00756CE8"/>
    <w:rsid w:val="0075753C"/>
    <w:rsid w:val="0075768B"/>
    <w:rsid w:val="00757736"/>
    <w:rsid w:val="00757ADA"/>
    <w:rsid w:val="00760079"/>
    <w:rsid w:val="00760216"/>
    <w:rsid w:val="00760658"/>
    <w:rsid w:val="00760CC5"/>
    <w:rsid w:val="007614D7"/>
    <w:rsid w:val="00761597"/>
    <w:rsid w:val="00761AEF"/>
    <w:rsid w:val="00761BFD"/>
    <w:rsid w:val="00761C7C"/>
    <w:rsid w:val="00762BB9"/>
    <w:rsid w:val="007636D2"/>
    <w:rsid w:val="00763E2F"/>
    <w:rsid w:val="00765E02"/>
    <w:rsid w:val="0076746F"/>
    <w:rsid w:val="007677B0"/>
    <w:rsid w:val="00767E83"/>
    <w:rsid w:val="007700A1"/>
    <w:rsid w:val="007715C7"/>
    <w:rsid w:val="0077191F"/>
    <w:rsid w:val="0077192F"/>
    <w:rsid w:val="007729FA"/>
    <w:rsid w:val="00773258"/>
    <w:rsid w:val="007746CB"/>
    <w:rsid w:val="00774948"/>
    <w:rsid w:val="00774BA1"/>
    <w:rsid w:val="00775655"/>
    <w:rsid w:val="00776C2F"/>
    <w:rsid w:val="00776DA9"/>
    <w:rsid w:val="00777A94"/>
    <w:rsid w:val="00780303"/>
    <w:rsid w:val="00780466"/>
    <w:rsid w:val="007818E2"/>
    <w:rsid w:val="00781F36"/>
    <w:rsid w:val="00782325"/>
    <w:rsid w:val="00782DB0"/>
    <w:rsid w:val="00782EDB"/>
    <w:rsid w:val="00783582"/>
    <w:rsid w:val="00783CFC"/>
    <w:rsid w:val="00783E36"/>
    <w:rsid w:val="007843CC"/>
    <w:rsid w:val="00784A57"/>
    <w:rsid w:val="00784EB4"/>
    <w:rsid w:val="00785032"/>
    <w:rsid w:val="007851FA"/>
    <w:rsid w:val="00785D3B"/>
    <w:rsid w:val="00785FFC"/>
    <w:rsid w:val="007860E0"/>
    <w:rsid w:val="0078658B"/>
    <w:rsid w:val="0078698E"/>
    <w:rsid w:val="00787AFC"/>
    <w:rsid w:val="00791AD9"/>
    <w:rsid w:val="00791F49"/>
    <w:rsid w:val="0079201F"/>
    <w:rsid w:val="00792B47"/>
    <w:rsid w:val="00792B49"/>
    <w:rsid w:val="00794B31"/>
    <w:rsid w:val="00795227"/>
    <w:rsid w:val="0079551F"/>
    <w:rsid w:val="007A09A0"/>
    <w:rsid w:val="007A0AE9"/>
    <w:rsid w:val="007A1029"/>
    <w:rsid w:val="007A135C"/>
    <w:rsid w:val="007A27F2"/>
    <w:rsid w:val="007A3260"/>
    <w:rsid w:val="007A359A"/>
    <w:rsid w:val="007A3D59"/>
    <w:rsid w:val="007A4189"/>
    <w:rsid w:val="007A4F27"/>
    <w:rsid w:val="007A5028"/>
    <w:rsid w:val="007A5CE6"/>
    <w:rsid w:val="007A63B8"/>
    <w:rsid w:val="007A6CFC"/>
    <w:rsid w:val="007A7173"/>
    <w:rsid w:val="007B00FE"/>
    <w:rsid w:val="007B0689"/>
    <w:rsid w:val="007B122F"/>
    <w:rsid w:val="007B1A1A"/>
    <w:rsid w:val="007B1D18"/>
    <w:rsid w:val="007B24B0"/>
    <w:rsid w:val="007B2690"/>
    <w:rsid w:val="007B2BA9"/>
    <w:rsid w:val="007B3300"/>
    <w:rsid w:val="007B3A7D"/>
    <w:rsid w:val="007B5CBE"/>
    <w:rsid w:val="007B5CC3"/>
    <w:rsid w:val="007B6AB4"/>
    <w:rsid w:val="007B6EED"/>
    <w:rsid w:val="007C079C"/>
    <w:rsid w:val="007C0C12"/>
    <w:rsid w:val="007C0F32"/>
    <w:rsid w:val="007C1A22"/>
    <w:rsid w:val="007C1C8D"/>
    <w:rsid w:val="007C2604"/>
    <w:rsid w:val="007C325A"/>
    <w:rsid w:val="007C3401"/>
    <w:rsid w:val="007C3FC5"/>
    <w:rsid w:val="007C5C57"/>
    <w:rsid w:val="007C7B92"/>
    <w:rsid w:val="007C7EF6"/>
    <w:rsid w:val="007D1D8D"/>
    <w:rsid w:val="007D204F"/>
    <w:rsid w:val="007D20EC"/>
    <w:rsid w:val="007D2425"/>
    <w:rsid w:val="007D3963"/>
    <w:rsid w:val="007D3D34"/>
    <w:rsid w:val="007D3F64"/>
    <w:rsid w:val="007D4B7D"/>
    <w:rsid w:val="007D5FBD"/>
    <w:rsid w:val="007D67FC"/>
    <w:rsid w:val="007D6B57"/>
    <w:rsid w:val="007D6C1F"/>
    <w:rsid w:val="007D6D90"/>
    <w:rsid w:val="007E040A"/>
    <w:rsid w:val="007E086B"/>
    <w:rsid w:val="007E0E11"/>
    <w:rsid w:val="007E1057"/>
    <w:rsid w:val="007E14A2"/>
    <w:rsid w:val="007E2CA9"/>
    <w:rsid w:val="007E3A02"/>
    <w:rsid w:val="007E43D3"/>
    <w:rsid w:val="007E47D2"/>
    <w:rsid w:val="007E4DA6"/>
    <w:rsid w:val="007E5726"/>
    <w:rsid w:val="007E671B"/>
    <w:rsid w:val="007E67C2"/>
    <w:rsid w:val="007E797A"/>
    <w:rsid w:val="007F111B"/>
    <w:rsid w:val="007F1E89"/>
    <w:rsid w:val="007F20D8"/>
    <w:rsid w:val="007F2FF8"/>
    <w:rsid w:val="007F3347"/>
    <w:rsid w:val="007F37FB"/>
    <w:rsid w:val="007F3C1C"/>
    <w:rsid w:val="007F3E34"/>
    <w:rsid w:val="007F7E04"/>
    <w:rsid w:val="008009F0"/>
    <w:rsid w:val="00800A8D"/>
    <w:rsid w:val="00801398"/>
    <w:rsid w:val="00802143"/>
    <w:rsid w:val="00804596"/>
    <w:rsid w:val="00805B90"/>
    <w:rsid w:val="00805D49"/>
    <w:rsid w:val="00807416"/>
    <w:rsid w:val="00807507"/>
    <w:rsid w:val="00810738"/>
    <w:rsid w:val="0081254B"/>
    <w:rsid w:val="00812DE7"/>
    <w:rsid w:val="00814047"/>
    <w:rsid w:val="00814150"/>
    <w:rsid w:val="00814DDC"/>
    <w:rsid w:val="00817A44"/>
    <w:rsid w:val="00820E97"/>
    <w:rsid w:val="00820EF6"/>
    <w:rsid w:val="0082240C"/>
    <w:rsid w:val="008226B9"/>
    <w:rsid w:val="00822A71"/>
    <w:rsid w:val="00822B2F"/>
    <w:rsid w:val="00823568"/>
    <w:rsid w:val="00823B3C"/>
    <w:rsid w:val="008240FE"/>
    <w:rsid w:val="008241A3"/>
    <w:rsid w:val="008244CE"/>
    <w:rsid w:val="00824C3A"/>
    <w:rsid w:val="00824C97"/>
    <w:rsid w:val="00824ED9"/>
    <w:rsid w:val="0082580E"/>
    <w:rsid w:val="0082582C"/>
    <w:rsid w:val="00825C1C"/>
    <w:rsid w:val="008260A6"/>
    <w:rsid w:val="00833F1F"/>
    <w:rsid w:val="00833F4E"/>
    <w:rsid w:val="00833FE5"/>
    <w:rsid w:val="00834ADF"/>
    <w:rsid w:val="00834B78"/>
    <w:rsid w:val="00834FEF"/>
    <w:rsid w:val="008355E0"/>
    <w:rsid w:val="008355E6"/>
    <w:rsid w:val="008358B8"/>
    <w:rsid w:val="008359E9"/>
    <w:rsid w:val="00835B3F"/>
    <w:rsid w:val="0083600E"/>
    <w:rsid w:val="008361B1"/>
    <w:rsid w:val="0083710E"/>
    <w:rsid w:val="00837198"/>
    <w:rsid w:val="0083727B"/>
    <w:rsid w:val="00837E43"/>
    <w:rsid w:val="00840398"/>
    <w:rsid w:val="00841213"/>
    <w:rsid w:val="008417FC"/>
    <w:rsid w:val="0084202A"/>
    <w:rsid w:val="0084216C"/>
    <w:rsid w:val="0084262B"/>
    <w:rsid w:val="00842E0B"/>
    <w:rsid w:val="00845108"/>
    <w:rsid w:val="00845B4F"/>
    <w:rsid w:val="00845C9D"/>
    <w:rsid w:val="00845DA5"/>
    <w:rsid w:val="00845F1D"/>
    <w:rsid w:val="0084622F"/>
    <w:rsid w:val="00846CAC"/>
    <w:rsid w:val="00846E5C"/>
    <w:rsid w:val="008471FB"/>
    <w:rsid w:val="0084786C"/>
    <w:rsid w:val="0085164E"/>
    <w:rsid w:val="008522EF"/>
    <w:rsid w:val="0085280D"/>
    <w:rsid w:val="008530D1"/>
    <w:rsid w:val="00853312"/>
    <w:rsid w:val="00853BA2"/>
    <w:rsid w:val="00853E4B"/>
    <w:rsid w:val="0085406C"/>
    <w:rsid w:val="0085436D"/>
    <w:rsid w:val="00854596"/>
    <w:rsid w:val="00855587"/>
    <w:rsid w:val="008557C6"/>
    <w:rsid w:val="00855A80"/>
    <w:rsid w:val="008561A6"/>
    <w:rsid w:val="008565F5"/>
    <w:rsid w:val="00856640"/>
    <w:rsid w:val="00857A9E"/>
    <w:rsid w:val="00860B5A"/>
    <w:rsid w:val="00862C78"/>
    <w:rsid w:val="00863253"/>
    <w:rsid w:val="008632F5"/>
    <w:rsid w:val="00863E41"/>
    <w:rsid w:val="00864821"/>
    <w:rsid w:val="008649BF"/>
    <w:rsid w:val="00864AEF"/>
    <w:rsid w:val="00864D6E"/>
    <w:rsid w:val="00865192"/>
    <w:rsid w:val="00866266"/>
    <w:rsid w:val="00866613"/>
    <w:rsid w:val="00866D92"/>
    <w:rsid w:val="00871240"/>
    <w:rsid w:val="0087214B"/>
    <w:rsid w:val="008729B0"/>
    <w:rsid w:val="00874375"/>
    <w:rsid w:val="00875798"/>
    <w:rsid w:val="00875C53"/>
    <w:rsid w:val="00877418"/>
    <w:rsid w:val="00880A07"/>
    <w:rsid w:val="0088180A"/>
    <w:rsid w:val="00881B64"/>
    <w:rsid w:val="00882079"/>
    <w:rsid w:val="00882096"/>
    <w:rsid w:val="00882DB1"/>
    <w:rsid w:val="00883FB4"/>
    <w:rsid w:val="00884724"/>
    <w:rsid w:val="00885B73"/>
    <w:rsid w:val="00887FF8"/>
    <w:rsid w:val="00890CB7"/>
    <w:rsid w:val="00891194"/>
    <w:rsid w:val="00891A50"/>
    <w:rsid w:val="00891AC8"/>
    <w:rsid w:val="008924A3"/>
    <w:rsid w:val="00892A59"/>
    <w:rsid w:val="00893ECE"/>
    <w:rsid w:val="00894C04"/>
    <w:rsid w:val="00895468"/>
    <w:rsid w:val="008957E8"/>
    <w:rsid w:val="00895F98"/>
    <w:rsid w:val="00896013"/>
    <w:rsid w:val="008964E9"/>
    <w:rsid w:val="00896608"/>
    <w:rsid w:val="008A0454"/>
    <w:rsid w:val="008A09B5"/>
    <w:rsid w:val="008A0EF0"/>
    <w:rsid w:val="008A1000"/>
    <w:rsid w:val="008A2248"/>
    <w:rsid w:val="008A256B"/>
    <w:rsid w:val="008A2861"/>
    <w:rsid w:val="008A34F2"/>
    <w:rsid w:val="008A3B19"/>
    <w:rsid w:val="008A4497"/>
    <w:rsid w:val="008A5415"/>
    <w:rsid w:val="008A5958"/>
    <w:rsid w:val="008A7D06"/>
    <w:rsid w:val="008B0CA2"/>
    <w:rsid w:val="008B173E"/>
    <w:rsid w:val="008B316D"/>
    <w:rsid w:val="008B372A"/>
    <w:rsid w:val="008B3B75"/>
    <w:rsid w:val="008B47F0"/>
    <w:rsid w:val="008B5C44"/>
    <w:rsid w:val="008B6266"/>
    <w:rsid w:val="008B7B60"/>
    <w:rsid w:val="008C070C"/>
    <w:rsid w:val="008C0990"/>
    <w:rsid w:val="008C0E05"/>
    <w:rsid w:val="008C187D"/>
    <w:rsid w:val="008C1B1C"/>
    <w:rsid w:val="008C1BC2"/>
    <w:rsid w:val="008C2293"/>
    <w:rsid w:val="008C25D3"/>
    <w:rsid w:val="008C2603"/>
    <w:rsid w:val="008C279D"/>
    <w:rsid w:val="008C2E45"/>
    <w:rsid w:val="008C3E05"/>
    <w:rsid w:val="008C5490"/>
    <w:rsid w:val="008C5D39"/>
    <w:rsid w:val="008C6EC0"/>
    <w:rsid w:val="008C74BD"/>
    <w:rsid w:val="008C76A1"/>
    <w:rsid w:val="008D096C"/>
    <w:rsid w:val="008D0CA0"/>
    <w:rsid w:val="008D0FF3"/>
    <w:rsid w:val="008D14D8"/>
    <w:rsid w:val="008D16B2"/>
    <w:rsid w:val="008D1ECD"/>
    <w:rsid w:val="008D448B"/>
    <w:rsid w:val="008D561A"/>
    <w:rsid w:val="008D589C"/>
    <w:rsid w:val="008E117E"/>
    <w:rsid w:val="008E22A3"/>
    <w:rsid w:val="008E4AD2"/>
    <w:rsid w:val="008E58CC"/>
    <w:rsid w:val="008E5E3C"/>
    <w:rsid w:val="008E65DF"/>
    <w:rsid w:val="008E65E9"/>
    <w:rsid w:val="008E6DF0"/>
    <w:rsid w:val="008E7055"/>
    <w:rsid w:val="008F0E27"/>
    <w:rsid w:val="008F1062"/>
    <w:rsid w:val="008F174A"/>
    <w:rsid w:val="008F1B68"/>
    <w:rsid w:val="008F1F82"/>
    <w:rsid w:val="008F21BA"/>
    <w:rsid w:val="008F3232"/>
    <w:rsid w:val="008F3CFA"/>
    <w:rsid w:val="008F3FF9"/>
    <w:rsid w:val="008F4673"/>
    <w:rsid w:val="008F5923"/>
    <w:rsid w:val="008F5FE9"/>
    <w:rsid w:val="008F70E6"/>
    <w:rsid w:val="0090072F"/>
    <w:rsid w:val="00901A9F"/>
    <w:rsid w:val="009020D4"/>
    <w:rsid w:val="00903A37"/>
    <w:rsid w:val="00903E69"/>
    <w:rsid w:val="009048CD"/>
    <w:rsid w:val="009051CE"/>
    <w:rsid w:val="00905EA9"/>
    <w:rsid w:val="0090683B"/>
    <w:rsid w:val="00910B08"/>
    <w:rsid w:val="00910F4C"/>
    <w:rsid w:val="00911240"/>
    <w:rsid w:val="009116FC"/>
    <w:rsid w:val="00912B60"/>
    <w:rsid w:val="00914A32"/>
    <w:rsid w:val="00914F5D"/>
    <w:rsid w:val="0091529F"/>
    <w:rsid w:val="00915A40"/>
    <w:rsid w:val="00915A48"/>
    <w:rsid w:val="00916CAA"/>
    <w:rsid w:val="00917CBB"/>
    <w:rsid w:val="00917D76"/>
    <w:rsid w:val="009202BB"/>
    <w:rsid w:val="00920634"/>
    <w:rsid w:val="00920E40"/>
    <w:rsid w:val="00922206"/>
    <w:rsid w:val="00923E66"/>
    <w:rsid w:val="00925655"/>
    <w:rsid w:val="0092683B"/>
    <w:rsid w:val="00926D6A"/>
    <w:rsid w:val="009271C6"/>
    <w:rsid w:val="00927A33"/>
    <w:rsid w:val="00927C19"/>
    <w:rsid w:val="00927E93"/>
    <w:rsid w:val="00930D2A"/>
    <w:rsid w:val="00930FD1"/>
    <w:rsid w:val="00931173"/>
    <w:rsid w:val="009323BC"/>
    <w:rsid w:val="009337CB"/>
    <w:rsid w:val="00934968"/>
    <w:rsid w:val="009366C6"/>
    <w:rsid w:val="009369C6"/>
    <w:rsid w:val="00936DE3"/>
    <w:rsid w:val="00940D70"/>
    <w:rsid w:val="009410FF"/>
    <w:rsid w:val="00941CF2"/>
    <w:rsid w:val="00941ED0"/>
    <w:rsid w:val="00943C80"/>
    <w:rsid w:val="00943D28"/>
    <w:rsid w:val="00944062"/>
    <w:rsid w:val="009444E6"/>
    <w:rsid w:val="00944AA5"/>
    <w:rsid w:val="009453E9"/>
    <w:rsid w:val="00945EA9"/>
    <w:rsid w:val="00946413"/>
    <w:rsid w:val="0094690A"/>
    <w:rsid w:val="00947577"/>
    <w:rsid w:val="0094777D"/>
    <w:rsid w:val="00947B7C"/>
    <w:rsid w:val="0095187C"/>
    <w:rsid w:val="00952897"/>
    <w:rsid w:val="009539AB"/>
    <w:rsid w:val="0095433E"/>
    <w:rsid w:val="00955531"/>
    <w:rsid w:val="00955DAA"/>
    <w:rsid w:val="00956050"/>
    <w:rsid w:val="0095673F"/>
    <w:rsid w:val="00956774"/>
    <w:rsid w:val="0095763F"/>
    <w:rsid w:val="0095786D"/>
    <w:rsid w:val="00960D4A"/>
    <w:rsid w:val="0096182B"/>
    <w:rsid w:val="00961CCF"/>
    <w:rsid w:val="00962432"/>
    <w:rsid w:val="00962C49"/>
    <w:rsid w:val="0096440A"/>
    <w:rsid w:val="00965457"/>
    <w:rsid w:val="0096572B"/>
    <w:rsid w:val="00965858"/>
    <w:rsid w:val="00966860"/>
    <w:rsid w:val="00966A57"/>
    <w:rsid w:val="00967B3B"/>
    <w:rsid w:val="009702CE"/>
    <w:rsid w:val="00970EC0"/>
    <w:rsid w:val="009717CA"/>
    <w:rsid w:val="00971B42"/>
    <w:rsid w:val="00971B8E"/>
    <w:rsid w:val="00971C77"/>
    <w:rsid w:val="009722D5"/>
    <w:rsid w:val="009734DF"/>
    <w:rsid w:val="009735E3"/>
    <w:rsid w:val="00974241"/>
    <w:rsid w:val="00974463"/>
    <w:rsid w:val="009751EB"/>
    <w:rsid w:val="00976BBB"/>
    <w:rsid w:val="00977E14"/>
    <w:rsid w:val="00980352"/>
    <w:rsid w:val="00980F51"/>
    <w:rsid w:val="00981CBB"/>
    <w:rsid w:val="009856CC"/>
    <w:rsid w:val="00986660"/>
    <w:rsid w:val="00986BF5"/>
    <w:rsid w:val="009902AC"/>
    <w:rsid w:val="00990511"/>
    <w:rsid w:val="00991160"/>
    <w:rsid w:val="00991324"/>
    <w:rsid w:val="00992029"/>
    <w:rsid w:val="00992EC4"/>
    <w:rsid w:val="009942AD"/>
    <w:rsid w:val="00994C3B"/>
    <w:rsid w:val="00994CF3"/>
    <w:rsid w:val="00994FE9"/>
    <w:rsid w:val="009954BF"/>
    <w:rsid w:val="00995E3F"/>
    <w:rsid w:val="00997859"/>
    <w:rsid w:val="00997D67"/>
    <w:rsid w:val="009A1145"/>
    <w:rsid w:val="009A15C3"/>
    <w:rsid w:val="009A1F56"/>
    <w:rsid w:val="009A3AA9"/>
    <w:rsid w:val="009A4B03"/>
    <w:rsid w:val="009A4BAC"/>
    <w:rsid w:val="009A520E"/>
    <w:rsid w:val="009A6594"/>
    <w:rsid w:val="009A6D6C"/>
    <w:rsid w:val="009B0CB8"/>
    <w:rsid w:val="009B0CEA"/>
    <w:rsid w:val="009B1AFE"/>
    <w:rsid w:val="009B20E1"/>
    <w:rsid w:val="009B2887"/>
    <w:rsid w:val="009B29EA"/>
    <w:rsid w:val="009B29F7"/>
    <w:rsid w:val="009B308B"/>
    <w:rsid w:val="009B3CF9"/>
    <w:rsid w:val="009B461B"/>
    <w:rsid w:val="009B51CA"/>
    <w:rsid w:val="009B60E6"/>
    <w:rsid w:val="009B640A"/>
    <w:rsid w:val="009B64A2"/>
    <w:rsid w:val="009B6CC8"/>
    <w:rsid w:val="009B7854"/>
    <w:rsid w:val="009C05C2"/>
    <w:rsid w:val="009C0C69"/>
    <w:rsid w:val="009C12B3"/>
    <w:rsid w:val="009C16D6"/>
    <w:rsid w:val="009C2244"/>
    <w:rsid w:val="009C44DC"/>
    <w:rsid w:val="009C498F"/>
    <w:rsid w:val="009C568D"/>
    <w:rsid w:val="009C5C55"/>
    <w:rsid w:val="009C6CF7"/>
    <w:rsid w:val="009C7D89"/>
    <w:rsid w:val="009D1224"/>
    <w:rsid w:val="009D1CCB"/>
    <w:rsid w:val="009D28CD"/>
    <w:rsid w:val="009D2A2C"/>
    <w:rsid w:val="009D2FFD"/>
    <w:rsid w:val="009D3044"/>
    <w:rsid w:val="009D3A90"/>
    <w:rsid w:val="009D428D"/>
    <w:rsid w:val="009D4546"/>
    <w:rsid w:val="009D461D"/>
    <w:rsid w:val="009D4D2C"/>
    <w:rsid w:val="009D4EE0"/>
    <w:rsid w:val="009D5B17"/>
    <w:rsid w:val="009D5DCF"/>
    <w:rsid w:val="009D76C2"/>
    <w:rsid w:val="009E17BC"/>
    <w:rsid w:val="009E193F"/>
    <w:rsid w:val="009E1AEE"/>
    <w:rsid w:val="009E31DD"/>
    <w:rsid w:val="009E49F8"/>
    <w:rsid w:val="009E514E"/>
    <w:rsid w:val="009E59AB"/>
    <w:rsid w:val="009E5DCD"/>
    <w:rsid w:val="009E5FC0"/>
    <w:rsid w:val="009E619B"/>
    <w:rsid w:val="009E670A"/>
    <w:rsid w:val="009E6AEF"/>
    <w:rsid w:val="009E6CA6"/>
    <w:rsid w:val="009F0C7F"/>
    <w:rsid w:val="009F15F8"/>
    <w:rsid w:val="009F1644"/>
    <w:rsid w:val="009F1B0C"/>
    <w:rsid w:val="009F1DE2"/>
    <w:rsid w:val="009F2B41"/>
    <w:rsid w:val="009F3087"/>
    <w:rsid w:val="009F3349"/>
    <w:rsid w:val="009F3498"/>
    <w:rsid w:val="009F3E45"/>
    <w:rsid w:val="009F4279"/>
    <w:rsid w:val="009F50C3"/>
    <w:rsid w:val="009F7EAA"/>
    <w:rsid w:val="00A051D0"/>
    <w:rsid w:val="00A05F63"/>
    <w:rsid w:val="00A06947"/>
    <w:rsid w:val="00A06EC0"/>
    <w:rsid w:val="00A10B53"/>
    <w:rsid w:val="00A10B9C"/>
    <w:rsid w:val="00A115E8"/>
    <w:rsid w:val="00A11D23"/>
    <w:rsid w:val="00A131E9"/>
    <w:rsid w:val="00A13648"/>
    <w:rsid w:val="00A140EE"/>
    <w:rsid w:val="00A14C2E"/>
    <w:rsid w:val="00A14EE9"/>
    <w:rsid w:val="00A150E5"/>
    <w:rsid w:val="00A159CE"/>
    <w:rsid w:val="00A16ED3"/>
    <w:rsid w:val="00A17E38"/>
    <w:rsid w:val="00A205C9"/>
    <w:rsid w:val="00A2076F"/>
    <w:rsid w:val="00A20C0C"/>
    <w:rsid w:val="00A216B6"/>
    <w:rsid w:val="00A21EBA"/>
    <w:rsid w:val="00A22283"/>
    <w:rsid w:val="00A22C37"/>
    <w:rsid w:val="00A2303D"/>
    <w:rsid w:val="00A2521A"/>
    <w:rsid w:val="00A2546E"/>
    <w:rsid w:val="00A255FB"/>
    <w:rsid w:val="00A25C78"/>
    <w:rsid w:val="00A2613F"/>
    <w:rsid w:val="00A261C6"/>
    <w:rsid w:val="00A27591"/>
    <w:rsid w:val="00A278A7"/>
    <w:rsid w:val="00A30075"/>
    <w:rsid w:val="00A30280"/>
    <w:rsid w:val="00A30F42"/>
    <w:rsid w:val="00A33623"/>
    <w:rsid w:val="00A35727"/>
    <w:rsid w:val="00A3597F"/>
    <w:rsid w:val="00A35A7F"/>
    <w:rsid w:val="00A36424"/>
    <w:rsid w:val="00A36A4B"/>
    <w:rsid w:val="00A375EC"/>
    <w:rsid w:val="00A37D64"/>
    <w:rsid w:val="00A4004F"/>
    <w:rsid w:val="00A401E4"/>
    <w:rsid w:val="00A40C73"/>
    <w:rsid w:val="00A42A24"/>
    <w:rsid w:val="00A42A58"/>
    <w:rsid w:val="00A44006"/>
    <w:rsid w:val="00A451AA"/>
    <w:rsid w:val="00A455B8"/>
    <w:rsid w:val="00A45E84"/>
    <w:rsid w:val="00A4618D"/>
    <w:rsid w:val="00A46ADD"/>
    <w:rsid w:val="00A50652"/>
    <w:rsid w:val="00A50B1A"/>
    <w:rsid w:val="00A51036"/>
    <w:rsid w:val="00A51774"/>
    <w:rsid w:val="00A51A06"/>
    <w:rsid w:val="00A51D76"/>
    <w:rsid w:val="00A523E2"/>
    <w:rsid w:val="00A52447"/>
    <w:rsid w:val="00A52B64"/>
    <w:rsid w:val="00A54553"/>
    <w:rsid w:val="00A54882"/>
    <w:rsid w:val="00A55B1C"/>
    <w:rsid w:val="00A566F5"/>
    <w:rsid w:val="00A6047D"/>
    <w:rsid w:val="00A6061A"/>
    <w:rsid w:val="00A61526"/>
    <w:rsid w:val="00A63176"/>
    <w:rsid w:val="00A64342"/>
    <w:rsid w:val="00A67EEC"/>
    <w:rsid w:val="00A70B39"/>
    <w:rsid w:val="00A70C14"/>
    <w:rsid w:val="00A70EA2"/>
    <w:rsid w:val="00A719CB"/>
    <w:rsid w:val="00A71F2B"/>
    <w:rsid w:val="00A720E2"/>
    <w:rsid w:val="00A725DE"/>
    <w:rsid w:val="00A72934"/>
    <w:rsid w:val="00A74F58"/>
    <w:rsid w:val="00A7548F"/>
    <w:rsid w:val="00A75527"/>
    <w:rsid w:val="00A76234"/>
    <w:rsid w:val="00A7694A"/>
    <w:rsid w:val="00A76CA4"/>
    <w:rsid w:val="00A80079"/>
    <w:rsid w:val="00A814D5"/>
    <w:rsid w:val="00A824D4"/>
    <w:rsid w:val="00A82E1E"/>
    <w:rsid w:val="00A84A9B"/>
    <w:rsid w:val="00A84B04"/>
    <w:rsid w:val="00A84B1D"/>
    <w:rsid w:val="00A85BDD"/>
    <w:rsid w:val="00A85E68"/>
    <w:rsid w:val="00A85F31"/>
    <w:rsid w:val="00A900A8"/>
    <w:rsid w:val="00A9076E"/>
    <w:rsid w:val="00A91CF9"/>
    <w:rsid w:val="00A9206A"/>
    <w:rsid w:val="00A92114"/>
    <w:rsid w:val="00A92A25"/>
    <w:rsid w:val="00A92B76"/>
    <w:rsid w:val="00A9381C"/>
    <w:rsid w:val="00A9452E"/>
    <w:rsid w:val="00A94541"/>
    <w:rsid w:val="00A953C3"/>
    <w:rsid w:val="00A95C5E"/>
    <w:rsid w:val="00A960ED"/>
    <w:rsid w:val="00A97387"/>
    <w:rsid w:val="00AA047C"/>
    <w:rsid w:val="00AA1798"/>
    <w:rsid w:val="00AA1C8D"/>
    <w:rsid w:val="00AA1F8E"/>
    <w:rsid w:val="00AA25D3"/>
    <w:rsid w:val="00AA614D"/>
    <w:rsid w:val="00AA6ABD"/>
    <w:rsid w:val="00AA6C14"/>
    <w:rsid w:val="00AA6F45"/>
    <w:rsid w:val="00AA7B35"/>
    <w:rsid w:val="00AB04F0"/>
    <w:rsid w:val="00AB20F4"/>
    <w:rsid w:val="00AB221F"/>
    <w:rsid w:val="00AB2303"/>
    <w:rsid w:val="00AB30D3"/>
    <w:rsid w:val="00AB36B1"/>
    <w:rsid w:val="00AB3B85"/>
    <w:rsid w:val="00AB454E"/>
    <w:rsid w:val="00AB487A"/>
    <w:rsid w:val="00AB499E"/>
    <w:rsid w:val="00AB4ED8"/>
    <w:rsid w:val="00AB5D61"/>
    <w:rsid w:val="00AC0293"/>
    <w:rsid w:val="00AC274E"/>
    <w:rsid w:val="00AC2E42"/>
    <w:rsid w:val="00AC351A"/>
    <w:rsid w:val="00AC3D22"/>
    <w:rsid w:val="00AC46B2"/>
    <w:rsid w:val="00AC4937"/>
    <w:rsid w:val="00AC51B3"/>
    <w:rsid w:val="00AC52A5"/>
    <w:rsid w:val="00AC62E6"/>
    <w:rsid w:val="00AC6F78"/>
    <w:rsid w:val="00AC76A4"/>
    <w:rsid w:val="00AC793C"/>
    <w:rsid w:val="00AC794F"/>
    <w:rsid w:val="00AC7DC7"/>
    <w:rsid w:val="00AD046B"/>
    <w:rsid w:val="00AD0F65"/>
    <w:rsid w:val="00AD12C3"/>
    <w:rsid w:val="00AD22EA"/>
    <w:rsid w:val="00AD247F"/>
    <w:rsid w:val="00AD26E9"/>
    <w:rsid w:val="00AD44BA"/>
    <w:rsid w:val="00AD58EB"/>
    <w:rsid w:val="00AD5CF1"/>
    <w:rsid w:val="00AD6095"/>
    <w:rsid w:val="00AE0CC3"/>
    <w:rsid w:val="00AE0E16"/>
    <w:rsid w:val="00AE12FB"/>
    <w:rsid w:val="00AE1368"/>
    <w:rsid w:val="00AE1B22"/>
    <w:rsid w:val="00AE1BBB"/>
    <w:rsid w:val="00AE1F0A"/>
    <w:rsid w:val="00AE2307"/>
    <w:rsid w:val="00AE34A4"/>
    <w:rsid w:val="00AE42C1"/>
    <w:rsid w:val="00AE592B"/>
    <w:rsid w:val="00AE5C6E"/>
    <w:rsid w:val="00AE5E6B"/>
    <w:rsid w:val="00AE60D8"/>
    <w:rsid w:val="00AE6CB1"/>
    <w:rsid w:val="00AE76E9"/>
    <w:rsid w:val="00AF03AA"/>
    <w:rsid w:val="00AF0561"/>
    <w:rsid w:val="00AF2112"/>
    <w:rsid w:val="00AF2272"/>
    <w:rsid w:val="00AF28A2"/>
    <w:rsid w:val="00AF2FEA"/>
    <w:rsid w:val="00AF42F2"/>
    <w:rsid w:val="00AF430C"/>
    <w:rsid w:val="00AF4E43"/>
    <w:rsid w:val="00AF7582"/>
    <w:rsid w:val="00AF778F"/>
    <w:rsid w:val="00B00FBF"/>
    <w:rsid w:val="00B01A20"/>
    <w:rsid w:val="00B02392"/>
    <w:rsid w:val="00B041B1"/>
    <w:rsid w:val="00B042ED"/>
    <w:rsid w:val="00B04932"/>
    <w:rsid w:val="00B05E23"/>
    <w:rsid w:val="00B05E69"/>
    <w:rsid w:val="00B0753A"/>
    <w:rsid w:val="00B11265"/>
    <w:rsid w:val="00B11367"/>
    <w:rsid w:val="00B12DF6"/>
    <w:rsid w:val="00B13A81"/>
    <w:rsid w:val="00B147D3"/>
    <w:rsid w:val="00B147E7"/>
    <w:rsid w:val="00B1540A"/>
    <w:rsid w:val="00B15653"/>
    <w:rsid w:val="00B17C1F"/>
    <w:rsid w:val="00B204B0"/>
    <w:rsid w:val="00B204F4"/>
    <w:rsid w:val="00B208CE"/>
    <w:rsid w:val="00B21891"/>
    <w:rsid w:val="00B2192D"/>
    <w:rsid w:val="00B21B27"/>
    <w:rsid w:val="00B23D07"/>
    <w:rsid w:val="00B24AF5"/>
    <w:rsid w:val="00B24BD8"/>
    <w:rsid w:val="00B2564F"/>
    <w:rsid w:val="00B25BB5"/>
    <w:rsid w:val="00B26CDA"/>
    <w:rsid w:val="00B274FB"/>
    <w:rsid w:val="00B27E39"/>
    <w:rsid w:val="00B308DA"/>
    <w:rsid w:val="00B3097C"/>
    <w:rsid w:val="00B30C5E"/>
    <w:rsid w:val="00B31EE1"/>
    <w:rsid w:val="00B3321F"/>
    <w:rsid w:val="00B332AD"/>
    <w:rsid w:val="00B3383A"/>
    <w:rsid w:val="00B34837"/>
    <w:rsid w:val="00B34E2C"/>
    <w:rsid w:val="00B35035"/>
    <w:rsid w:val="00B355CD"/>
    <w:rsid w:val="00B3593D"/>
    <w:rsid w:val="00B36A65"/>
    <w:rsid w:val="00B374CF"/>
    <w:rsid w:val="00B3781D"/>
    <w:rsid w:val="00B379E2"/>
    <w:rsid w:val="00B37B40"/>
    <w:rsid w:val="00B37EF7"/>
    <w:rsid w:val="00B404D6"/>
    <w:rsid w:val="00B405F7"/>
    <w:rsid w:val="00B41709"/>
    <w:rsid w:val="00B418BC"/>
    <w:rsid w:val="00B41ED6"/>
    <w:rsid w:val="00B42B9E"/>
    <w:rsid w:val="00B43D95"/>
    <w:rsid w:val="00B44374"/>
    <w:rsid w:val="00B450D9"/>
    <w:rsid w:val="00B45163"/>
    <w:rsid w:val="00B45B87"/>
    <w:rsid w:val="00B45BA1"/>
    <w:rsid w:val="00B46380"/>
    <w:rsid w:val="00B47548"/>
    <w:rsid w:val="00B47CC2"/>
    <w:rsid w:val="00B50241"/>
    <w:rsid w:val="00B5053A"/>
    <w:rsid w:val="00B50646"/>
    <w:rsid w:val="00B50880"/>
    <w:rsid w:val="00B50A18"/>
    <w:rsid w:val="00B50BD7"/>
    <w:rsid w:val="00B51621"/>
    <w:rsid w:val="00B51691"/>
    <w:rsid w:val="00B51A0C"/>
    <w:rsid w:val="00B51A97"/>
    <w:rsid w:val="00B5300A"/>
    <w:rsid w:val="00B536A7"/>
    <w:rsid w:val="00B53E35"/>
    <w:rsid w:val="00B547DC"/>
    <w:rsid w:val="00B54F2B"/>
    <w:rsid w:val="00B54F80"/>
    <w:rsid w:val="00B56CB8"/>
    <w:rsid w:val="00B57315"/>
    <w:rsid w:val="00B60DCB"/>
    <w:rsid w:val="00B61697"/>
    <w:rsid w:val="00B62327"/>
    <w:rsid w:val="00B627D5"/>
    <w:rsid w:val="00B62AFA"/>
    <w:rsid w:val="00B62E77"/>
    <w:rsid w:val="00B6306E"/>
    <w:rsid w:val="00B63735"/>
    <w:rsid w:val="00B63C95"/>
    <w:rsid w:val="00B64901"/>
    <w:rsid w:val="00B650DA"/>
    <w:rsid w:val="00B65BEA"/>
    <w:rsid w:val="00B67166"/>
    <w:rsid w:val="00B67529"/>
    <w:rsid w:val="00B67FEC"/>
    <w:rsid w:val="00B70A42"/>
    <w:rsid w:val="00B7116B"/>
    <w:rsid w:val="00B712CC"/>
    <w:rsid w:val="00B71682"/>
    <w:rsid w:val="00B72A82"/>
    <w:rsid w:val="00B72B23"/>
    <w:rsid w:val="00B72E93"/>
    <w:rsid w:val="00B72F48"/>
    <w:rsid w:val="00B7585F"/>
    <w:rsid w:val="00B75D05"/>
    <w:rsid w:val="00B75E59"/>
    <w:rsid w:val="00B778CC"/>
    <w:rsid w:val="00B80B49"/>
    <w:rsid w:val="00B80F05"/>
    <w:rsid w:val="00B81564"/>
    <w:rsid w:val="00B817B6"/>
    <w:rsid w:val="00B81828"/>
    <w:rsid w:val="00B82095"/>
    <w:rsid w:val="00B8214F"/>
    <w:rsid w:val="00B82610"/>
    <w:rsid w:val="00B82C09"/>
    <w:rsid w:val="00B8317A"/>
    <w:rsid w:val="00B835AA"/>
    <w:rsid w:val="00B8380A"/>
    <w:rsid w:val="00B83E28"/>
    <w:rsid w:val="00B849BE"/>
    <w:rsid w:val="00B84B79"/>
    <w:rsid w:val="00B85CB1"/>
    <w:rsid w:val="00B85CFC"/>
    <w:rsid w:val="00B86833"/>
    <w:rsid w:val="00B87C1A"/>
    <w:rsid w:val="00B87C87"/>
    <w:rsid w:val="00B87D98"/>
    <w:rsid w:val="00B9024F"/>
    <w:rsid w:val="00B90879"/>
    <w:rsid w:val="00B922AC"/>
    <w:rsid w:val="00B923EE"/>
    <w:rsid w:val="00B94277"/>
    <w:rsid w:val="00B94C51"/>
    <w:rsid w:val="00B94C7F"/>
    <w:rsid w:val="00B97422"/>
    <w:rsid w:val="00B97784"/>
    <w:rsid w:val="00B97CF7"/>
    <w:rsid w:val="00B97DFB"/>
    <w:rsid w:val="00BA043B"/>
    <w:rsid w:val="00BA04D4"/>
    <w:rsid w:val="00BA06AE"/>
    <w:rsid w:val="00BA0825"/>
    <w:rsid w:val="00BA0C78"/>
    <w:rsid w:val="00BA2017"/>
    <w:rsid w:val="00BA322A"/>
    <w:rsid w:val="00BA3DBF"/>
    <w:rsid w:val="00BA4DB6"/>
    <w:rsid w:val="00BA4FC5"/>
    <w:rsid w:val="00BA552C"/>
    <w:rsid w:val="00BA5547"/>
    <w:rsid w:val="00BA571C"/>
    <w:rsid w:val="00BA69E3"/>
    <w:rsid w:val="00BA758C"/>
    <w:rsid w:val="00BA78D5"/>
    <w:rsid w:val="00BB064A"/>
    <w:rsid w:val="00BB13BE"/>
    <w:rsid w:val="00BB2116"/>
    <w:rsid w:val="00BB26D0"/>
    <w:rsid w:val="00BB37C9"/>
    <w:rsid w:val="00BB410B"/>
    <w:rsid w:val="00BB4884"/>
    <w:rsid w:val="00BB5238"/>
    <w:rsid w:val="00BB55C3"/>
    <w:rsid w:val="00BB5666"/>
    <w:rsid w:val="00BB6369"/>
    <w:rsid w:val="00BB7672"/>
    <w:rsid w:val="00BB76BE"/>
    <w:rsid w:val="00BB7DEF"/>
    <w:rsid w:val="00BB7E70"/>
    <w:rsid w:val="00BC1053"/>
    <w:rsid w:val="00BC1EA3"/>
    <w:rsid w:val="00BC249E"/>
    <w:rsid w:val="00BC290C"/>
    <w:rsid w:val="00BC2B78"/>
    <w:rsid w:val="00BC310F"/>
    <w:rsid w:val="00BC4332"/>
    <w:rsid w:val="00BC6167"/>
    <w:rsid w:val="00BC6344"/>
    <w:rsid w:val="00BC6AFE"/>
    <w:rsid w:val="00BC6BE9"/>
    <w:rsid w:val="00BC7396"/>
    <w:rsid w:val="00BC758F"/>
    <w:rsid w:val="00BC7F9F"/>
    <w:rsid w:val="00BD0305"/>
    <w:rsid w:val="00BD1383"/>
    <w:rsid w:val="00BD2ED9"/>
    <w:rsid w:val="00BD3387"/>
    <w:rsid w:val="00BD41E8"/>
    <w:rsid w:val="00BD546F"/>
    <w:rsid w:val="00BD5DE2"/>
    <w:rsid w:val="00BD62AF"/>
    <w:rsid w:val="00BD78F2"/>
    <w:rsid w:val="00BE1A92"/>
    <w:rsid w:val="00BE2C64"/>
    <w:rsid w:val="00BE3369"/>
    <w:rsid w:val="00BE3491"/>
    <w:rsid w:val="00BE4D20"/>
    <w:rsid w:val="00BE689B"/>
    <w:rsid w:val="00BE76E2"/>
    <w:rsid w:val="00BF005F"/>
    <w:rsid w:val="00BF04A7"/>
    <w:rsid w:val="00BF0E02"/>
    <w:rsid w:val="00BF1496"/>
    <w:rsid w:val="00BF17D0"/>
    <w:rsid w:val="00BF36EA"/>
    <w:rsid w:val="00BF3E3F"/>
    <w:rsid w:val="00BF3E7A"/>
    <w:rsid w:val="00BF431B"/>
    <w:rsid w:val="00BF4A46"/>
    <w:rsid w:val="00BF7445"/>
    <w:rsid w:val="00C00F88"/>
    <w:rsid w:val="00C0366D"/>
    <w:rsid w:val="00C038A6"/>
    <w:rsid w:val="00C041A0"/>
    <w:rsid w:val="00C0587B"/>
    <w:rsid w:val="00C06AA0"/>
    <w:rsid w:val="00C07267"/>
    <w:rsid w:val="00C075DE"/>
    <w:rsid w:val="00C07835"/>
    <w:rsid w:val="00C07D5F"/>
    <w:rsid w:val="00C10B26"/>
    <w:rsid w:val="00C10D61"/>
    <w:rsid w:val="00C116D5"/>
    <w:rsid w:val="00C149CD"/>
    <w:rsid w:val="00C16E42"/>
    <w:rsid w:val="00C178CE"/>
    <w:rsid w:val="00C20097"/>
    <w:rsid w:val="00C2058B"/>
    <w:rsid w:val="00C20926"/>
    <w:rsid w:val="00C20FDE"/>
    <w:rsid w:val="00C21149"/>
    <w:rsid w:val="00C2124E"/>
    <w:rsid w:val="00C216BF"/>
    <w:rsid w:val="00C21ECE"/>
    <w:rsid w:val="00C22106"/>
    <w:rsid w:val="00C22942"/>
    <w:rsid w:val="00C24BB3"/>
    <w:rsid w:val="00C2517E"/>
    <w:rsid w:val="00C25226"/>
    <w:rsid w:val="00C27050"/>
    <w:rsid w:val="00C27725"/>
    <w:rsid w:val="00C3101D"/>
    <w:rsid w:val="00C311A7"/>
    <w:rsid w:val="00C31553"/>
    <w:rsid w:val="00C318C8"/>
    <w:rsid w:val="00C31D54"/>
    <w:rsid w:val="00C31E1B"/>
    <w:rsid w:val="00C32BFD"/>
    <w:rsid w:val="00C32C14"/>
    <w:rsid w:val="00C34067"/>
    <w:rsid w:val="00C347C7"/>
    <w:rsid w:val="00C35D7E"/>
    <w:rsid w:val="00C366FC"/>
    <w:rsid w:val="00C36C8B"/>
    <w:rsid w:val="00C36E88"/>
    <w:rsid w:val="00C37E57"/>
    <w:rsid w:val="00C37EE1"/>
    <w:rsid w:val="00C40628"/>
    <w:rsid w:val="00C41D25"/>
    <w:rsid w:val="00C42396"/>
    <w:rsid w:val="00C439AF"/>
    <w:rsid w:val="00C43CF3"/>
    <w:rsid w:val="00C4424E"/>
    <w:rsid w:val="00C4455B"/>
    <w:rsid w:val="00C45683"/>
    <w:rsid w:val="00C45699"/>
    <w:rsid w:val="00C45D88"/>
    <w:rsid w:val="00C45E43"/>
    <w:rsid w:val="00C46419"/>
    <w:rsid w:val="00C46C4B"/>
    <w:rsid w:val="00C46F5B"/>
    <w:rsid w:val="00C4795A"/>
    <w:rsid w:val="00C5025E"/>
    <w:rsid w:val="00C50E55"/>
    <w:rsid w:val="00C51835"/>
    <w:rsid w:val="00C51FDC"/>
    <w:rsid w:val="00C52A9F"/>
    <w:rsid w:val="00C53453"/>
    <w:rsid w:val="00C5368B"/>
    <w:rsid w:val="00C53B8A"/>
    <w:rsid w:val="00C53C02"/>
    <w:rsid w:val="00C54B6B"/>
    <w:rsid w:val="00C556F0"/>
    <w:rsid w:val="00C564A9"/>
    <w:rsid w:val="00C60EE8"/>
    <w:rsid w:val="00C612D8"/>
    <w:rsid w:val="00C6139D"/>
    <w:rsid w:val="00C61776"/>
    <w:rsid w:val="00C61B08"/>
    <w:rsid w:val="00C63BD5"/>
    <w:rsid w:val="00C647D9"/>
    <w:rsid w:val="00C6525A"/>
    <w:rsid w:val="00C65981"/>
    <w:rsid w:val="00C67569"/>
    <w:rsid w:val="00C7023E"/>
    <w:rsid w:val="00C704F2"/>
    <w:rsid w:val="00C71882"/>
    <w:rsid w:val="00C72A46"/>
    <w:rsid w:val="00C73E07"/>
    <w:rsid w:val="00C74E49"/>
    <w:rsid w:val="00C75860"/>
    <w:rsid w:val="00C75C65"/>
    <w:rsid w:val="00C763DF"/>
    <w:rsid w:val="00C77340"/>
    <w:rsid w:val="00C77E17"/>
    <w:rsid w:val="00C8157A"/>
    <w:rsid w:val="00C82158"/>
    <w:rsid w:val="00C8383F"/>
    <w:rsid w:val="00C839C5"/>
    <w:rsid w:val="00C84AF6"/>
    <w:rsid w:val="00C85553"/>
    <w:rsid w:val="00C86067"/>
    <w:rsid w:val="00C86131"/>
    <w:rsid w:val="00C8740A"/>
    <w:rsid w:val="00C909E4"/>
    <w:rsid w:val="00C91F22"/>
    <w:rsid w:val="00C91F6C"/>
    <w:rsid w:val="00C93227"/>
    <w:rsid w:val="00C9327A"/>
    <w:rsid w:val="00C93B12"/>
    <w:rsid w:val="00C93EFA"/>
    <w:rsid w:val="00C940A7"/>
    <w:rsid w:val="00C958C8"/>
    <w:rsid w:val="00C96A5D"/>
    <w:rsid w:val="00C97BCB"/>
    <w:rsid w:val="00C97BF2"/>
    <w:rsid w:val="00CA06D6"/>
    <w:rsid w:val="00CA09EF"/>
    <w:rsid w:val="00CA0F01"/>
    <w:rsid w:val="00CA1467"/>
    <w:rsid w:val="00CA2683"/>
    <w:rsid w:val="00CA2D78"/>
    <w:rsid w:val="00CA4270"/>
    <w:rsid w:val="00CA465F"/>
    <w:rsid w:val="00CA4733"/>
    <w:rsid w:val="00CA4EC5"/>
    <w:rsid w:val="00CA50B5"/>
    <w:rsid w:val="00CA5F46"/>
    <w:rsid w:val="00CA6814"/>
    <w:rsid w:val="00CA6C7B"/>
    <w:rsid w:val="00CA6DCB"/>
    <w:rsid w:val="00CB0200"/>
    <w:rsid w:val="00CB020F"/>
    <w:rsid w:val="00CB0242"/>
    <w:rsid w:val="00CB03E1"/>
    <w:rsid w:val="00CB129F"/>
    <w:rsid w:val="00CB1492"/>
    <w:rsid w:val="00CB1919"/>
    <w:rsid w:val="00CB1C27"/>
    <w:rsid w:val="00CB4C97"/>
    <w:rsid w:val="00CB4E7F"/>
    <w:rsid w:val="00CB5129"/>
    <w:rsid w:val="00CB5778"/>
    <w:rsid w:val="00CB6C2A"/>
    <w:rsid w:val="00CC0018"/>
    <w:rsid w:val="00CC0876"/>
    <w:rsid w:val="00CC0D6D"/>
    <w:rsid w:val="00CC156A"/>
    <w:rsid w:val="00CC1B2A"/>
    <w:rsid w:val="00CC1D18"/>
    <w:rsid w:val="00CC2105"/>
    <w:rsid w:val="00CC31AE"/>
    <w:rsid w:val="00CC31FE"/>
    <w:rsid w:val="00CC390F"/>
    <w:rsid w:val="00CC3A49"/>
    <w:rsid w:val="00CC5814"/>
    <w:rsid w:val="00CC6939"/>
    <w:rsid w:val="00CC6EF9"/>
    <w:rsid w:val="00CC7253"/>
    <w:rsid w:val="00CC7446"/>
    <w:rsid w:val="00CD0249"/>
    <w:rsid w:val="00CD0567"/>
    <w:rsid w:val="00CD08D0"/>
    <w:rsid w:val="00CD0CE1"/>
    <w:rsid w:val="00CD15DF"/>
    <w:rsid w:val="00CD290B"/>
    <w:rsid w:val="00CD32E1"/>
    <w:rsid w:val="00CD3A6D"/>
    <w:rsid w:val="00CD3EA1"/>
    <w:rsid w:val="00CD4AF9"/>
    <w:rsid w:val="00CD5B52"/>
    <w:rsid w:val="00CD6201"/>
    <w:rsid w:val="00CD6BA8"/>
    <w:rsid w:val="00CE081C"/>
    <w:rsid w:val="00CE0B86"/>
    <w:rsid w:val="00CE107E"/>
    <w:rsid w:val="00CE11DD"/>
    <w:rsid w:val="00CE1FC9"/>
    <w:rsid w:val="00CE24FA"/>
    <w:rsid w:val="00CE349D"/>
    <w:rsid w:val="00CE3D9B"/>
    <w:rsid w:val="00CE5F45"/>
    <w:rsid w:val="00CE64A3"/>
    <w:rsid w:val="00CE6C2B"/>
    <w:rsid w:val="00CE7872"/>
    <w:rsid w:val="00CE7A5F"/>
    <w:rsid w:val="00CE7C2F"/>
    <w:rsid w:val="00CF02A1"/>
    <w:rsid w:val="00CF02D5"/>
    <w:rsid w:val="00CF07D2"/>
    <w:rsid w:val="00CF0A31"/>
    <w:rsid w:val="00CF41DA"/>
    <w:rsid w:val="00CF4493"/>
    <w:rsid w:val="00CF58CA"/>
    <w:rsid w:val="00CF5EB4"/>
    <w:rsid w:val="00CF63FE"/>
    <w:rsid w:val="00CF7747"/>
    <w:rsid w:val="00D012FD"/>
    <w:rsid w:val="00D03A59"/>
    <w:rsid w:val="00D042A2"/>
    <w:rsid w:val="00D045B6"/>
    <w:rsid w:val="00D05BD6"/>
    <w:rsid w:val="00D05D30"/>
    <w:rsid w:val="00D05D97"/>
    <w:rsid w:val="00D05FEC"/>
    <w:rsid w:val="00D061C9"/>
    <w:rsid w:val="00D06471"/>
    <w:rsid w:val="00D06D90"/>
    <w:rsid w:val="00D11831"/>
    <w:rsid w:val="00D1255C"/>
    <w:rsid w:val="00D128FD"/>
    <w:rsid w:val="00D12B3F"/>
    <w:rsid w:val="00D134E0"/>
    <w:rsid w:val="00D13554"/>
    <w:rsid w:val="00D14ACA"/>
    <w:rsid w:val="00D14FCF"/>
    <w:rsid w:val="00D1518E"/>
    <w:rsid w:val="00D15C45"/>
    <w:rsid w:val="00D15DCB"/>
    <w:rsid w:val="00D166EB"/>
    <w:rsid w:val="00D172AF"/>
    <w:rsid w:val="00D172C7"/>
    <w:rsid w:val="00D1735B"/>
    <w:rsid w:val="00D174DB"/>
    <w:rsid w:val="00D176E8"/>
    <w:rsid w:val="00D2153F"/>
    <w:rsid w:val="00D219E6"/>
    <w:rsid w:val="00D219EF"/>
    <w:rsid w:val="00D22545"/>
    <w:rsid w:val="00D22A2B"/>
    <w:rsid w:val="00D22B88"/>
    <w:rsid w:val="00D2334A"/>
    <w:rsid w:val="00D23AF5"/>
    <w:rsid w:val="00D24040"/>
    <w:rsid w:val="00D259C4"/>
    <w:rsid w:val="00D25BAB"/>
    <w:rsid w:val="00D26C04"/>
    <w:rsid w:val="00D26D8A"/>
    <w:rsid w:val="00D27F1A"/>
    <w:rsid w:val="00D308D9"/>
    <w:rsid w:val="00D30904"/>
    <w:rsid w:val="00D319DF"/>
    <w:rsid w:val="00D32269"/>
    <w:rsid w:val="00D33069"/>
    <w:rsid w:val="00D33121"/>
    <w:rsid w:val="00D3321F"/>
    <w:rsid w:val="00D33528"/>
    <w:rsid w:val="00D34BD2"/>
    <w:rsid w:val="00D36D04"/>
    <w:rsid w:val="00D37A5F"/>
    <w:rsid w:val="00D400DC"/>
    <w:rsid w:val="00D40805"/>
    <w:rsid w:val="00D409E9"/>
    <w:rsid w:val="00D41962"/>
    <w:rsid w:val="00D42AAA"/>
    <w:rsid w:val="00D42B52"/>
    <w:rsid w:val="00D42DC5"/>
    <w:rsid w:val="00D42F48"/>
    <w:rsid w:val="00D436F6"/>
    <w:rsid w:val="00D43E43"/>
    <w:rsid w:val="00D43FDA"/>
    <w:rsid w:val="00D4407A"/>
    <w:rsid w:val="00D442AE"/>
    <w:rsid w:val="00D44624"/>
    <w:rsid w:val="00D44B31"/>
    <w:rsid w:val="00D44F92"/>
    <w:rsid w:val="00D47533"/>
    <w:rsid w:val="00D47990"/>
    <w:rsid w:val="00D514F2"/>
    <w:rsid w:val="00D55992"/>
    <w:rsid w:val="00D55EB8"/>
    <w:rsid w:val="00D56105"/>
    <w:rsid w:val="00D56A86"/>
    <w:rsid w:val="00D57143"/>
    <w:rsid w:val="00D574EF"/>
    <w:rsid w:val="00D606D1"/>
    <w:rsid w:val="00D610F1"/>
    <w:rsid w:val="00D61A8E"/>
    <w:rsid w:val="00D640EF"/>
    <w:rsid w:val="00D643D7"/>
    <w:rsid w:val="00D647BF"/>
    <w:rsid w:val="00D65BA2"/>
    <w:rsid w:val="00D667A1"/>
    <w:rsid w:val="00D66F1D"/>
    <w:rsid w:val="00D66FCD"/>
    <w:rsid w:val="00D670E7"/>
    <w:rsid w:val="00D67CFB"/>
    <w:rsid w:val="00D71E94"/>
    <w:rsid w:val="00D727A1"/>
    <w:rsid w:val="00D7677A"/>
    <w:rsid w:val="00D7787C"/>
    <w:rsid w:val="00D77BDA"/>
    <w:rsid w:val="00D80AF0"/>
    <w:rsid w:val="00D818A1"/>
    <w:rsid w:val="00D8272B"/>
    <w:rsid w:val="00D82BBE"/>
    <w:rsid w:val="00D82E0F"/>
    <w:rsid w:val="00D82F87"/>
    <w:rsid w:val="00D83D90"/>
    <w:rsid w:val="00D85A5B"/>
    <w:rsid w:val="00D8660D"/>
    <w:rsid w:val="00D86B22"/>
    <w:rsid w:val="00D87740"/>
    <w:rsid w:val="00D90168"/>
    <w:rsid w:val="00D90ADA"/>
    <w:rsid w:val="00D913E2"/>
    <w:rsid w:val="00D9243B"/>
    <w:rsid w:val="00D928D9"/>
    <w:rsid w:val="00D930EC"/>
    <w:rsid w:val="00D93216"/>
    <w:rsid w:val="00D93B0F"/>
    <w:rsid w:val="00D940A5"/>
    <w:rsid w:val="00D951AD"/>
    <w:rsid w:val="00D95577"/>
    <w:rsid w:val="00D95C73"/>
    <w:rsid w:val="00D96EAB"/>
    <w:rsid w:val="00D979EC"/>
    <w:rsid w:val="00DA03C1"/>
    <w:rsid w:val="00DA0635"/>
    <w:rsid w:val="00DA0CE7"/>
    <w:rsid w:val="00DA1646"/>
    <w:rsid w:val="00DA20F0"/>
    <w:rsid w:val="00DA215D"/>
    <w:rsid w:val="00DA2A80"/>
    <w:rsid w:val="00DA2E24"/>
    <w:rsid w:val="00DA394B"/>
    <w:rsid w:val="00DA3FE8"/>
    <w:rsid w:val="00DA42D9"/>
    <w:rsid w:val="00DA4977"/>
    <w:rsid w:val="00DA5BDC"/>
    <w:rsid w:val="00DA5D40"/>
    <w:rsid w:val="00DA5FB0"/>
    <w:rsid w:val="00DA63F9"/>
    <w:rsid w:val="00DA6F89"/>
    <w:rsid w:val="00DA72A7"/>
    <w:rsid w:val="00DA77CC"/>
    <w:rsid w:val="00DB0B0B"/>
    <w:rsid w:val="00DB0C77"/>
    <w:rsid w:val="00DB0F82"/>
    <w:rsid w:val="00DB1C9C"/>
    <w:rsid w:val="00DB1CA2"/>
    <w:rsid w:val="00DB20CA"/>
    <w:rsid w:val="00DB293F"/>
    <w:rsid w:val="00DB3F32"/>
    <w:rsid w:val="00DB4726"/>
    <w:rsid w:val="00DB4F75"/>
    <w:rsid w:val="00DB5D89"/>
    <w:rsid w:val="00DB5DB7"/>
    <w:rsid w:val="00DB5DCE"/>
    <w:rsid w:val="00DB624A"/>
    <w:rsid w:val="00DB6FAF"/>
    <w:rsid w:val="00DC13E6"/>
    <w:rsid w:val="00DC2274"/>
    <w:rsid w:val="00DC24B4"/>
    <w:rsid w:val="00DC3778"/>
    <w:rsid w:val="00DC3A01"/>
    <w:rsid w:val="00DC4842"/>
    <w:rsid w:val="00DC4F81"/>
    <w:rsid w:val="00DC57BF"/>
    <w:rsid w:val="00DC5C8D"/>
    <w:rsid w:val="00DC65DD"/>
    <w:rsid w:val="00DC7CBD"/>
    <w:rsid w:val="00DD0E0F"/>
    <w:rsid w:val="00DD0F84"/>
    <w:rsid w:val="00DD16F8"/>
    <w:rsid w:val="00DD1C52"/>
    <w:rsid w:val="00DD1E6F"/>
    <w:rsid w:val="00DD2368"/>
    <w:rsid w:val="00DD257E"/>
    <w:rsid w:val="00DD2D94"/>
    <w:rsid w:val="00DD34F7"/>
    <w:rsid w:val="00DD3AA8"/>
    <w:rsid w:val="00DD4C8B"/>
    <w:rsid w:val="00DD53B1"/>
    <w:rsid w:val="00DD5FF5"/>
    <w:rsid w:val="00DD6345"/>
    <w:rsid w:val="00DD65CF"/>
    <w:rsid w:val="00DD69D0"/>
    <w:rsid w:val="00DD6CD1"/>
    <w:rsid w:val="00DD7ACA"/>
    <w:rsid w:val="00DD7E8C"/>
    <w:rsid w:val="00DE0235"/>
    <w:rsid w:val="00DE0534"/>
    <w:rsid w:val="00DE1D4C"/>
    <w:rsid w:val="00DE2ACC"/>
    <w:rsid w:val="00DE3EB6"/>
    <w:rsid w:val="00DE467A"/>
    <w:rsid w:val="00DE4C2A"/>
    <w:rsid w:val="00DE4CF9"/>
    <w:rsid w:val="00DE5554"/>
    <w:rsid w:val="00DE5C7B"/>
    <w:rsid w:val="00DE6643"/>
    <w:rsid w:val="00DE73F6"/>
    <w:rsid w:val="00DE744B"/>
    <w:rsid w:val="00DE772D"/>
    <w:rsid w:val="00DF0A59"/>
    <w:rsid w:val="00DF1317"/>
    <w:rsid w:val="00DF1351"/>
    <w:rsid w:val="00DF1F36"/>
    <w:rsid w:val="00DF2715"/>
    <w:rsid w:val="00DF2ACB"/>
    <w:rsid w:val="00DF331F"/>
    <w:rsid w:val="00DF351A"/>
    <w:rsid w:val="00DF3889"/>
    <w:rsid w:val="00DF389F"/>
    <w:rsid w:val="00DF3D71"/>
    <w:rsid w:val="00DF4123"/>
    <w:rsid w:val="00DF417D"/>
    <w:rsid w:val="00DF59DC"/>
    <w:rsid w:val="00DF6144"/>
    <w:rsid w:val="00DF7D17"/>
    <w:rsid w:val="00E0024B"/>
    <w:rsid w:val="00E0066D"/>
    <w:rsid w:val="00E01056"/>
    <w:rsid w:val="00E02D73"/>
    <w:rsid w:val="00E03BEC"/>
    <w:rsid w:val="00E05311"/>
    <w:rsid w:val="00E068CC"/>
    <w:rsid w:val="00E069ED"/>
    <w:rsid w:val="00E07386"/>
    <w:rsid w:val="00E07903"/>
    <w:rsid w:val="00E07D4B"/>
    <w:rsid w:val="00E07EDD"/>
    <w:rsid w:val="00E07F4C"/>
    <w:rsid w:val="00E10474"/>
    <w:rsid w:val="00E10A4C"/>
    <w:rsid w:val="00E11A9F"/>
    <w:rsid w:val="00E12D35"/>
    <w:rsid w:val="00E15217"/>
    <w:rsid w:val="00E16646"/>
    <w:rsid w:val="00E17258"/>
    <w:rsid w:val="00E1785C"/>
    <w:rsid w:val="00E1793B"/>
    <w:rsid w:val="00E203B6"/>
    <w:rsid w:val="00E20595"/>
    <w:rsid w:val="00E2061E"/>
    <w:rsid w:val="00E21A20"/>
    <w:rsid w:val="00E24183"/>
    <w:rsid w:val="00E24987"/>
    <w:rsid w:val="00E25621"/>
    <w:rsid w:val="00E25E5E"/>
    <w:rsid w:val="00E26413"/>
    <w:rsid w:val="00E271C1"/>
    <w:rsid w:val="00E2775A"/>
    <w:rsid w:val="00E301B9"/>
    <w:rsid w:val="00E302FC"/>
    <w:rsid w:val="00E3077C"/>
    <w:rsid w:val="00E30C06"/>
    <w:rsid w:val="00E30CCE"/>
    <w:rsid w:val="00E30DD5"/>
    <w:rsid w:val="00E31345"/>
    <w:rsid w:val="00E32C3D"/>
    <w:rsid w:val="00E33349"/>
    <w:rsid w:val="00E33CA8"/>
    <w:rsid w:val="00E33EDD"/>
    <w:rsid w:val="00E3416C"/>
    <w:rsid w:val="00E35756"/>
    <w:rsid w:val="00E361F7"/>
    <w:rsid w:val="00E3646D"/>
    <w:rsid w:val="00E3665C"/>
    <w:rsid w:val="00E36F1C"/>
    <w:rsid w:val="00E37E6A"/>
    <w:rsid w:val="00E37EF1"/>
    <w:rsid w:val="00E422CC"/>
    <w:rsid w:val="00E42D7A"/>
    <w:rsid w:val="00E4352C"/>
    <w:rsid w:val="00E437B1"/>
    <w:rsid w:val="00E44A8F"/>
    <w:rsid w:val="00E4776A"/>
    <w:rsid w:val="00E5128A"/>
    <w:rsid w:val="00E51688"/>
    <w:rsid w:val="00E5184F"/>
    <w:rsid w:val="00E521E8"/>
    <w:rsid w:val="00E5245A"/>
    <w:rsid w:val="00E525AF"/>
    <w:rsid w:val="00E52648"/>
    <w:rsid w:val="00E52D62"/>
    <w:rsid w:val="00E52E6B"/>
    <w:rsid w:val="00E53323"/>
    <w:rsid w:val="00E53623"/>
    <w:rsid w:val="00E53E5C"/>
    <w:rsid w:val="00E54C03"/>
    <w:rsid w:val="00E55479"/>
    <w:rsid w:val="00E5566A"/>
    <w:rsid w:val="00E559D5"/>
    <w:rsid w:val="00E56D3D"/>
    <w:rsid w:val="00E573C3"/>
    <w:rsid w:val="00E576B0"/>
    <w:rsid w:val="00E576C5"/>
    <w:rsid w:val="00E602DA"/>
    <w:rsid w:val="00E612FA"/>
    <w:rsid w:val="00E621D2"/>
    <w:rsid w:val="00E62B99"/>
    <w:rsid w:val="00E62E77"/>
    <w:rsid w:val="00E634B3"/>
    <w:rsid w:val="00E65723"/>
    <w:rsid w:val="00E65765"/>
    <w:rsid w:val="00E65AC7"/>
    <w:rsid w:val="00E660F6"/>
    <w:rsid w:val="00E6634F"/>
    <w:rsid w:val="00E66EF8"/>
    <w:rsid w:val="00E6725F"/>
    <w:rsid w:val="00E705CC"/>
    <w:rsid w:val="00E7137C"/>
    <w:rsid w:val="00E71948"/>
    <w:rsid w:val="00E72B09"/>
    <w:rsid w:val="00E72C19"/>
    <w:rsid w:val="00E743F5"/>
    <w:rsid w:val="00E749F7"/>
    <w:rsid w:val="00E75FA8"/>
    <w:rsid w:val="00E762B1"/>
    <w:rsid w:val="00E7639E"/>
    <w:rsid w:val="00E76724"/>
    <w:rsid w:val="00E76CDB"/>
    <w:rsid w:val="00E7705C"/>
    <w:rsid w:val="00E80B8F"/>
    <w:rsid w:val="00E81343"/>
    <w:rsid w:val="00E81D97"/>
    <w:rsid w:val="00E83FA3"/>
    <w:rsid w:val="00E842BC"/>
    <w:rsid w:val="00E848A6"/>
    <w:rsid w:val="00E84D12"/>
    <w:rsid w:val="00E8595C"/>
    <w:rsid w:val="00E85B5B"/>
    <w:rsid w:val="00E8600C"/>
    <w:rsid w:val="00E86312"/>
    <w:rsid w:val="00E86824"/>
    <w:rsid w:val="00E87535"/>
    <w:rsid w:val="00E87FFE"/>
    <w:rsid w:val="00E90B05"/>
    <w:rsid w:val="00E913F4"/>
    <w:rsid w:val="00E916CE"/>
    <w:rsid w:val="00E92279"/>
    <w:rsid w:val="00E92785"/>
    <w:rsid w:val="00E938C1"/>
    <w:rsid w:val="00E93B0E"/>
    <w:rsid w:val="00E94481"/>
    <w:rsid w:val="00E9475B"/>
    <w:rsid w:val="00E95CFA"/>
    <w:rsid w:val="00E96313"/>
    <w:rsid w:val="00E96520"/>
    <w:rsid w:val="00E96B73"/>
    <w:rsid w:val="00E96FDF"/>
    <w:rsid w:val="00EA00FE"/>
    <w:rsid w:val="00EA0268"/>
    <w:rsid w:val="00EA09FD"/>
    <w:rsid w:val="00EA1135"/>
    <w:rsid w:val="00EA1285"/>
    <w:rsid w:val="00EA1C00"/>
    <w:rsid w:val="00EA323B"/>
    <w:rsid w:val="00EA5B1F"/>
    <w:rsid w:val="00EA61A6"/>
    <w:rsid w:val="00EA6D45"/>
    <w:rsid w:val="00EA763C"/>
    <w:rsid w:val="00EA7719"/>
    <w:rsid w:val="00EA7D2E"/>
    <w:rsid w:val="00EA7EA6"/>
    <w:rsid w:val="00EB01F6"/>
    <w:rsid w:val="00EB0691"/>
    <w:rsid w:val="00EB0ABF"/>
    <w:rsid w:val="00EB1599"/>
    <w:rsid w:val="00EB2034"/>
    <w:rsid w:val="00EB260C"/>
    <w:rsid w:val="00EB3020"/>
    <w:rsid w:val="00EB33FF"/>
    <w:rsid w:val="00EB3BCC"/>
    <w:rsid w:val="00EB40D0"/>
    <w:rsid w:val="00EB49EB"/>
    <w:rsid w:val="00EB4D8F"/>
    <w:rsid w:val="00EB4F53"/>
    <w:rsid w:val="00EB57E2"/>
    <w:rsid w:val="00EB7033"/>
    <w:rsid w:val="00EB7BFC"/>
    <w:rsid w:val="00EB7E7E"/>
    <w:rsid w:val="00EC07A7"/>
    <w:rsid w:val="00EC10EB"/>
    <w:rsid w:val="00EC117A"/>
    <w:rsid w:val="00EC328D"/>
    <w:rsid w:val="00EC33C3"/>
    <w:rsid w:val="00EC3666"/>
    <w:rsid w:val="00EC43B6"/>
    <w:rsid w:val="00EC54D7"/>
    <w:rsid w:val="00EC55D3"/>
    <w:rsid w:val="00EC6A75"/>
    <w:rsid w:val="00EC71E2"/>
    <w:rsid w:val="00EC7747"/>
    <w:rsid w:val="00EC79CF"/>
    <w:rsid w:val="00EC7E1A"/>
    <w:rsid w:val="00ED00E9"/>
    <w:rsid w:val="00ED01DB"/>
    <w:rsid w:val="00ED07D9"/>
    <w:rsid w:val="00ED094E"/>
    <w:rsid w:val="00ED0A07"/>
    <w:rsid w:val="00ED1099"/>
    <w:rsid w:val="00ED22D0"/>
    <w:rsid w:val="00ED2659"/>
    <w:rsid w:val="00ED369A"/>
    <w:rsid w:val="00ED392A"/>
    <w:rsid w:val="00ED4841"/>
    <w:rsid w:val="00ED6251"/>
    <w:rsid w:val="00ED6E9D"/>
    <w:rsid w:val="00ED6EF3"/>
    <w:rsid w:val="00ED6FC0"/>
    <w:rsid w:val="00ED7485"/>
    <w:rsid w:val="00ED7C64"/>
    <w:rsid w:val="00EE146F"/>
    <w:rsid w:val="00EE1899"/>
    <w:rsid w:val="00EE31DB"/>
    <w:rsid w:val="00EE3A83"/>
    <w:rsid w:val="00EE410B"/>
    <w:rsid w:val="00EE46B8"/>
    <w:rsid w:val="00EE5584"/>
    <w:rsid w:val="00EE5BB6"/>
    <w:rsid w:val="00EE5BD9"/>
    <w:rsid w:val="00EE64EE"/>
    <w:rsid w:val="00EE6D2B"/>
    <w:rsid w:val="00EE70F8"/>
    <w:rsid w:val="00EE7D37"/>
    <w:rsid w:val="00EF0454"/>
    <w:rsid w:val="00EF0FF8"/>
    <w:rsid w:val="00EF1381"/>
    <w:rsid w:val="00EF1879"/>
    <w:rsid w:val="00EF18BD"/>
    <w:rsid w:val="00EF18E2"/>
    <w:rsid w:val="00EF1AA1"/>
    <w:rsid w:val="00EF1D41"/>
    <w:rsid w:val="00EF1EA1"/>
    <w:rsid w:val="00EF25C6"/>
    <w:rsid w:val="00EF3646"/>
    <w:rsid w:val="00EF39DD"/>
    <w:rsid w:val="00EF3A53"/>
    <w:rsid w:val="00EF4BCE"/>
    <w:rsid w:val="00EF5323"/>
    <w:rsid w:val="00EF5751"/>
    <w:rsid w:val="00EF63FB"/>
    <w:rsid w:val="00EF6467"/>
    <w:rsid w:val="00EF67AE"/>
    <w:rsid w:val="00EF6913"/>
    <w:rsid w:val="00EF6D6F"/>
    <w:rsid w:val="00EF72EA"/>
    <w:rsid w:val="00EF77E3"/>
    <w:rsid w:val="00EF77E5"/>
    <w:rsid w:val="00EF7BF7"/>
    <w:rsid w:val="00F0172A"/>
    <w:rsid w:val="00F01C47"/>
    <w:rsid w:val="00F02CA8"/>
    <w:rsid w:val="00F03899"/>
    <w:rsid w:val="00F0431E"/>
    <w:rsid w:val="00F046B2"/>
    <w:rsid w:val="00F04716"/>
    <w:rsid w:val="00F04954"/>
    <w:rsid w:val="00F04E12"/>
    <w:rsid w:val="00F054C4"/>
    <w:rsid w:val="00F0556B"/>
    <w:rsid w:val="00F07A99"/>
    <w:rsid w:val="00F106ED"/>
    <w:rsid w:val="00F1327F"/>
    <w:rsid w:val="00F133B5"/>
    <w:rsid w:val="00F13A2F"/>
    <w:rsid w:val="00F15D83"/>
    <w:rsid w:val="00F162AF"/>
    <w:rsid w:val="00F165C3"/>
    <w:rsid w:val="00F177C3"/>
    <w:rsid w:val="00F201C0"/>
    <w:rsid w:val="00F205A2"/>
    <w:rsid w:val="00F205D9"/>
    <w:rsid w:val="00F2084D"/>
    <w:rsid w:val="00F214F0"/>
    <w:rsid w:val="00F21E0F"/>
    <w:rsid w:val="00F228C5"/>
    <w:rsid w:val="00F22ECB"/>
    <w:rsid w:val="00F23A09"/>
    <w:rsid w:val="00F23AF9"/>
    <w:rsid w:val="00F23ED8"/>
    <w:rsid w:val="00F250A6"/>
    <w:rsid w:val="00F26EF3"/>
    <w:rsid w:val="00F27168"/>
    <w:rsid w:val="00F2761E"/>
    <w:rsid w:val="00F278C8"/>
    <w:rsid w:val="00F27D2C"/>
    <w:rsid w:val="00F323D8"/>
    <w:rsid w:val="00F33906"/>
    <w:rsid w:val="00F33A34"/>
    <w:rsid w:val="00F342CF"/>
    <w:rsid w:val="00F34FB4"/>
    <w:rsid w:val="00F35408"/>
    <w:rsid w:val="00F3636F"/>
    <w:rsid w:val="00F4049E"/>
    <w:rsid w:val="00F41723"/>
    <w:rsid w:val="00F41E0D"/>
    <w:rsid w:val="00F42E0E"/>
    <w:rsid w:val="00F42E96"/>
    <w:rsid w:val="00F44A2A"/>
    <w:rsid w:val="00F45E75"/>
    <w:rsid w:val="00F47742"/>
    <w:rsid w:val="00F505E1"/>
    <w:rsid w:val="00F51094"/>
    <w:rsid w:val="00F522B3"/>
    <w:rsid w:val="00F52727"/>
    <w:rsid w:val="00F53368"/>
    <w:rsid w:val="00F53408"/>
    <w:rsid w:val="00F5371F"/>
    <w:rsid w:val="00F54567"/>
    <w:rsid w:val="00F5516E"/>
    <w:rsid w:val="00F55AD5"/>
    <w:rsid w:val="00F565AB"/>
    <w:rsid w:val="00F6039D"/>
    <w:rsid w:val="00F60524"/>
    <w:rsid w:val="00F6122D"/>
    <w:rsid w:val="00F61864"/>
    <w:rsid w:val="00F61893"/>
    <w:rsid w:val="00F61C6A"/>
    <w:rsid w:val="00F6261D"/>
    <w:rsid w:val="00F636CA"/>
    <w:rsid w:val="00F64CC3"/>
    <w:rsid w:val="00F65B65"/>
    <w:rsid w:val="00F65CF6"/>
    <w:rsid w:val="00F660CA"/>
    <w:rsid w:val="00F674ED"/>
    <w:rsid w:val="00F6790B"/>
    <w:rsid w:val="00F70854"/>
    <w:rsid w:val="00F71207"/>
    <w:rsid w:val="00F71B80"/>
    <w:rsid w:val="00F72B75"/>
    <w:rsid w:val="00F72EA2"/>
    <w:rsid w:val="00F73216"/>
    <w:rsid w:val="00F73F9A"/>
    <w:rsid w:val="00F74476"/>
    <w:rsid w:val="00F747F7"/>
    <w:rsid w:val="00F74D79"/>
    <w:rsid w:val="00F766AC"/>
    <w:rsid w:val="00F76817"/>
    <w:rsid w:val="00F76CB4"/>
    <w:rsid w:val="00F7772A"/>
    <w:rsid w:val="00F80709"/>
    <w:rsid w:val="00F80FC3"/>
    <w:rsid w:val="00F81227"/>
    <w:rsid w:val="00F81475"/>
    <w:rsid w:val="00F828C0"/>
    <w:rsid w:val="00F829D9"/>
    <w:rsid w:val="00F82AEA"/>
    <w:rsid w:val="00F83177"/>
    <w:rsid w:val="00F8466E"/>
    <w:rsid w:val="00F84AAF"/>
    <w:rsid w:val="00F85FF8"/>
    <w:rsid w:val="00F875E8"/>
    <w:rsid w:val="00F904B6"/>
    <w:rsid w:val="00F908B3"/>
    <w:rsid w:val="00F91081"/>
    <w:rsid w:val="00F92854"/>
    <w:rsid w:val="00F92C78"/>
    <w:rsid w:val="00F92FBC"/>
    <w:rsid w:val="00F92FE2"/>
    <w:rsid w:val="00F93CF2"/>
    <w:rsid w:val="00F94196"/>
    <w:rsid w:val="00F9464E"/>
    <w:rsid w:val="00F9468E"/>
    <w:rsid w:val="00F9582F"/>
    <w:rsid w:val="00F958BD"/>
    <w:rsid w:val="00F96966"/>
    <w:rsid w:val="00F96ADB"/>
    <w:rsid w:val="00F96CF6"/>
    <w:rsid w:val="00F96E6D"/>
    <w:rsid w:val="00F9700B"/>
    <w:rsid w:val="00FA0849"/>
    <w:rsid w:val="00FA0E53"/>
    <w:rsid w:val="00FA24F5"/>
    <w:rsid w:val="00FA41F9"/>
    <w:rsid w:val="00FA4697"/>
    <w:rsid w:val="00FA5516"/>
    <w:rsid w:val="00FA6D0B"/>
    <w:rsid w:val="00FA71C7"/>
    <w:rsid w:val="00FB0402"/>
    <w:rsid w:val="00FB08F8"/>
    <w:rsid w:val="00FB1445"/>
    <w:rsid w:val="00FB1B8E"/>
    <w:rsid w:val="00FB4C36"/>
    <w:rsid w:val="00FB4E70"/>
    <w:rsid w:val="00FB4FB3"/>
    <w:rsid w:val="00FB50D7"/>
    <w:rsid w:val="00FB53E1"/>
    <w:rsid w:val="00FB5941"/>
    <w:rsid w:val="00FB5E60"/>
    <w:rsid w:val="00FB6456"/>
    <w:rsid w:val="00FB67DA"/>
    <w:rsid w:val="00FB6D49"/>
    <w:rsid w:val="00FC0C74"/>
    <w:rsid w:val="00FC1026"/>
    <w:rsid w:val="00FC23BA"/>
    <w:rsid w:val="00FC2413"/>
    <w:rsid w:val="00FC24DD"/>
    <w:rsid w:val="00FC2F6B"/>
    <w:rsid w:val="00FC30FB"/>
    <w:rsid w:val="00FC37C5"/>
    <w:rsid w:val="00FC38FD"/>
    <w:rsid w:val="00FC4CEF"/>
    <w:rsid w:val="00FC5DA0"/>
    <w:rsid w:val="00FC5DB3"/>
    <w:rsid w:val="00FC5F77"/>
    <w:rsid w:val="00FC656B"/>
    <w:rsid w:val="00FC6845"/>
    <w:rsid w:val="00FC6FDB"/>
    <w:rsid w:val="00FC74B4"/>
    <w:rsid w:val="00FD0D32"/>
    <w:rsid w:val="00FD197C"/>
    <w:rsid w:val="00FD2C9D"/>
    <w:rsid w:val="00FD2F3D"/>
    <w:rsid w:val="00FD2FC4"/>
    <w:rsid w:val="00FD344A"/>
    <w:rsid w:val="00FD3CAD"/>
    <w:rsid w:val="00FD5195"/>
    <w:rsid w:val="00FD5A3A"/>
    <w:rsid w:val="00FD5ADA"/>
    <w:rsid w:val="00FD5AF8"/>
    <w:rsid w:val="00FD5FF4"/>
    <w:rsid w:val="00FD70A4"/>
    <w:rsid w:val="00FD773A"/>
    <w:rsid w:val="00FE072E"/>
    <w:rsid w:val="00FE0A34"/>
    <w:rsid w:val="00FE23B4"/>
    <w:rsid w:val="00FE26A3"/>
    <w:rsid w:val="00FE2953"/>
    <w:rsid w:val="00FE30B8"/>
    <w:rsid w:val="00FE320A"/>
    <w:rsid w:val="00FE3F2E"/>
    <w:rsid w:val="00FE586C"/>
    <w:rsid w:val="00FE6732"/>
    <w:rsid w:val="00FE6B99"/>
    <w:rsid w:val="00FF12F2"/>
    <w:rsid w:val="00FF1D4C"/>
    <w:rsid w:val="00FF21F8"/>
    <w:rsid w:val="00FF2806"/>
    <w:rsid w:val="00FF2E44"/>
    <w:rsid w:val="00FF4078"/>
    <w:rsid w:val="00FF54F5"/>
    <w:rsid w:val="00FF58B1"/>
    <w:rsid w:val="00FF5C6F"/>
    <w:rsid w:val="00FF5FA9"/>
    <w:rsid w:val="00FF6205"/>
    <w:rsid w:val="00FF7B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place"/>
  <w:smartTagType w:namespaceuri="urn:schemas-microsoft-com:office:smarttags" w:name="State"/>
  <w:smartTagType w:namespaceuri="urn:schemas-microsoft-com:office:smarttags" w:name="City"/>
  <w:shapeDefaults>
    <o:shapedefaults v:ext="edit" spidmax="4097"/>
    <o:shapelayout v:ext="edit">
      <o:idmap v:ext="edit" data="1"/>
    </o:shapelayout>
  </w:shapeDefaults>
  <w:decimalSymbol w:val="."/>
  <w:listSeparator w:val=","/>
  <w15:chartTrackingRefBased/>
  <w15:docId w15:val="{A55A7E0D-4955-4680-815C-DF3BB232E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6CDA"/>
  </w:style>
  <w:style w:type="paragraph" w:styleId="Heading1">
    <w:name w:val="heading 1"/>
    <w:basedOn w:val="Normal"/>
    <w:next w:val="Normal"/>
    <w:qFormat/>
    <w:rsid w:val="000873A6"/>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0873A6"/>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0873A6"/>
    <w:pPr>
      <w:keepNext/>
      <w:numPr>
        <w:ilvl w:val="2"/>
        <w:numId w:val="1"/>
      </w:numPr>
      <w:spacing w:before="240" w:after="60"/>
      <w:outlineLvl w:val="2"/>
    </w:pPr>
    <w:rPr>
      <w:b/>
      <w:sz w:val="24"/>
    </w:rPr>
  </w:style>
  <w:style w:type="paragraph" w:styleId="Heading4">
    <w:name w:val="heading 4"/>
    <w:basedOn w:val="Normal"/>
    <w:next w:val="Normal"/>
    <w:qFormat/>
    <w:rsid w:val="000873A6"/>
    <w:pPr>
      <w:keepNext/>
      <w:numPr>
        <w:ilvl w:val="3"/>
        <w:numId w:val="1"/>
      </w:numPr>
      <w:spacing w:before="240" w:after="60"/>
      <w:outlineLvl w:val="3"/>
    </w:pPr>
    <w:rPr>
      <w:b/>
      <w:i/>
      <w:sz w:val="24"/>
    </w:rPr>
  </w:style>
  <w:style w:type="paragraph" w:styleId="Heading5">
    <w:name w:val="heading 5"/>
    <w:basedOn w:val="Normal"/>
    <w:next w:val="Normal"/>
    <w:qFormat/>
    <w:rsid w:val="000873A6"/>
    <w:pPr>
      <w:numPr>
        <w:ilvl w:val="4"/>
        <w:numId w:val="1"/>
      </w:numPr>
      <w:spacing w:before="240" w:after="60"/>
      <w:outlineLvl w:val="4"/>
    </w:pPr>
    <w:rPr>
      <w:rFonts w:ascii="Arial" w:hAnsi="Arial"/>
      <w:sz w:val="22"/>
    </w:rPr>
  </w:style>
  <w:style w:type="paragraph" w:styleId="Heading6">
    <w:name w:val="heading 6"/>
    <w:basedOn w:val="Normal"/>
    <w:next w:val="Normal"/>
    <w:qFormat/>
    <w:rsid w:val="000873A6"/>
    <w:pPr>
      <w:numPr>
        <w:ilvl w:val="5"/>
        <w:numId w:val="1"/>
      </w:numPr>
      <w:spacing w:before="240" w:after="60"/>
      <w:outlineLvl w:val="5"/>
    </w:pPr>
    <w:rPr>
      <w:rFonts w:ascii="Arial" w:hAnsi="Arial"/>
      <w:i/>
      <w:sz w:val="22"/>
    </w:rPr>
  </w:style>
  <w:style w:type="paragraph" w:styleId="Heading7">
    <w:name w:val="heading 7"/>
    <w:basedOn w:val="Normal"/>
    <w:next w:val="Normal"/>
    <w:qFormat/>
    <w:rsid w:val="000873A6"/>
    <w:pPr>
      <w:numPr>
        <w:ilvl w:val="6"/>
        <w:numId w:val="1"/>
      </w:numPr>
      <w:spacing w:before="240" w:after="60"/>
      <w:outlineLvl w:val="6"/>
    </w:pPr>
    <w:rPr>
      <w:rFonts w:ascii="Arial" w:hAnsi="Arial"/>
    </w:rPr>
  </w:style>
  <w:style w:type="paragraph" w:styleId="Heading8">
    <w:name w:val="heading 8"/>
    <w:basedOn w:val="Normal"/>
    <w:next w:val="Normal"/>
    <w:qFormat/>
    <w:rsid w:val="000873A6"/>
    <w:pPr>
      <w:numPr>
        <w:ilvl w:val="7"/>
        <w:numId w:val="1"/>
      </w:numPr>
      <w:spacing w:before="240" w:after="60"/>
      <w:outlineLvl w:val="7"/>
    </w:pPr>
    <w:rPr>
      <w:rFonts w:ascii="Arial" w:hAnsi="Arial"/>
      <w:i/>
    </w:rPr>
  </w:style>
  <w:style w:type="paragraph" w:styleId="Heading9">
    <w:name w:val="heading 9"/>
    <w:basedOn w:val="Normal"/>
    <w:next w:val="Normal"/>
    <w:qFormat/>
    <w:rsid w:val="000873A6"/>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0873A6"/>
  </w:style>
  <w:style w:type="paragraph" w:customStyle="1" w:styleId="Style4">
    <w:name w:val="Style4"/>
    <w:next w:val="Normal"/>
    <w:rsid w:val="000873A6"/>
    <w:rPr>
      <w:noProof/>
      <w:sz w:val="24"/>
    </w:rPr>
  </w:style>
  <w:style w:type="paragraph" w:styleId="BodyText">
    <w:name w:val="Body Text"/>
    <w:aliases w:val="SCA Body Text,SCA Body Text1,SCA Body Text2,SCA Body Text11"/>
    <w:basedOn w:val="Normal"/>
    <w:link w:val="BodyTextChar"/>
    <w:rsid w:val="000873A6"/>
    <w:pPr>
      <w:spacing w:after="120"/>
    </w:pPr>
  </w:style>
  <w:style w:type="paragraph" w:styleId="Header">
    <w:name w:val="header"/>
    <w:basedOn w:val="Normal"/>
    <w:link w:val="HeaderChar"/>
    <w:rsid w:val="000873A6"/>
    <w:pPr>
      <w:tabs>
        <w:tab w:val="center" w:pos="4320"/>
        <w:tab w:val="right" w:pos="8640"/>
      </w:tabs>
    </w:pPr>
  </w:style>
  <w:style w:type="paragraph" w:styleId="Footer">
    <w:name w:val="footer"/>
    <w:basedOn w:val="Normal"/>
    <w:link w:val="FooterChar"/>
    <w:uiPriority w:val="99"/>
    <w:rsid w:val="000873A6"/>
    <w:pPr>
      <w:tabs>
        <w:tab w:val="center" w:pos="4320"/>
        <w:tab w:val="right" w:pos="8640"/>
      </w:tabs>
    </w:pPr>
  </w:style>
  <w:style w:type="paragraph" w:styleId="Caption">
    <w:name w:val="caption"/>
    <w:basedOn w:val="Normal"/>
    <w:next w:val="Normal"/>
    <w:qFormat/>
    <w:rsid w:val="000873A6"/>
    <w:pPr>
      <w:spacing w:before="360" w:after="120"/>
    </w:pPr>
    <w:rPr>
      <w:b/>
      <w:caps/>
      <w:sz w:val="22"/>
    </w:rPr>
  </w:style>
  <w:style w:type="paragraph" w:styleId="BodyText3">
    <w:name w:val="Body Text 3"/>
    <w:basedOn w:val="Normal"/>
    <w:rsid w:val="000873A6"/>
    <w:pPr>
      <w:spacing w:after="120"/>
      <w:jc w:val="both"/>
    </w:pPr>
    <w:rPr>
      <w:sz w:val="22"/>
    </w:rPr>
  </w:style>
  <w:style w:type="paragraph" w:styleId="BodyTextIndent">
    <w:name w:val="Body Text Indent"/>
    <w:basedOn w:val="Normal"/>
    <w:rsid w:val="000873A6"/>
    <w:pPr>
      <w:spacing w:after="120"/>
      <w:ind w:left="1440"/>
      <w:jc w:val="both"/>
    </w:pPr>
    <w:rPr>
      <w:sz w:val="22"/>
    </w:rPr>
  </w:style>
  <w:style w:type="paragraph" w:styleId="BodyTextIndent2">
    <w:name w:val="Body Text Indent 2"/>
    <w:basedOn w:val="Normal"/>
    <w:rsid w:val="000873A6"/>
    <w:pPr>
      <w:suppressAutoHyphens/>
      <w:spacing w:after="120"/>
      <w:ind w:left="576"/>
      <w:jc w:val="both"/>
    </w:pPr>
    <w:rPr>
      <w:sz w:val="22"/>
    </w:rPr>
  </w:style>
  <w:style w:type="paragraph" w:styleId="BodyTextIndent3">
    <w:name w:val="Body Text Indent 3"/>
    <w:basedOn w:val="Normal"/>
    <w:rsid w:val="000873A6"/>
    <w:pPr>
      <w:spacing w:after="120"/>
      <w:ind w:left="720"/>
      <w:jc w:val="both"/>
    </w:pPr>
    <w:rPr>
      <w:sz w:val="22"/>
    </w:rPr>
  </w:style>
  <w:style w:type="paragraph" w:styleId="BodyText2">
    <w:name w:val="Body Text 2"/>
    <w:basedOn w:val="Normal"/>
    <w:rsid w:val="000873A6"/>
    <w:pPr>
      <w:spacing w:after="120"/>
    </w:pPr>
    <w:rPr>
      <w:sz w:val="22"/>
    </w:rPr>
  </w:style>
  <w:style w:type="character" w:customStyle="1" w:styleId="updatebodytest1">
    <w:name w:val="updatebodytest1"/>
    <w:basedOn w:val="DefaultParagraphFont"/>
    <w:rsid w:val="006C704B"/>
    <w:rPr>
      <w:rFonts w:ascii="Arial" w:hAnsi="Arial" w:cs="Arial" w:hint="default"/>
      <w:b w:val="0"/>
      <w:bCs w:val="0"/>
      <w:i w:val="0"/>
      <w:iCs w:val="0"/>
      <w:smallCaps w:val="0"/>
      <w:sz w:val="18"/>
      <w:szCs w:val="18"/>
    </w:rPr>
  </w:style>
  <w:style w:type="paragraph" w:styleId="NormalWeb">
    <w:name w:val="Normal (Web)"/>
    <w:basedOn w:val="Normal"/>
    <w:rsid w:val="006C704B"/>
    <w:pPr>
      <w:spacing w:before="100" w:beforeAutospacing="1" w:after="100" w:afterAutospacing="1"/>
    </w:pPr>
    <w:rPr>
      <w:sz w:val="24"/>
      <w:szCs w:val="24"/>
    </w:rPr>
  </w:style>
  <w:style w:type="paragraph" w:customStyle="1" w:styleId="tabletitle">
    <w:name w:val="table_title"/>
    <w:basedOn w:val="Normal"/>
    <w:rsid w:val="006C704B"/>
    <w:pPr>
      <w:spacing w:before="100" w:beforeAutospacing="1" w:after="100" w:afterAutospacing="1"/>
      <w:jc w:val="center"/>
    </w:pPr>
    <w:rPr>
      <w:b/>
      <w:bCs/>
      <w:sz w:val="24"/>
      <w:szCs w:val="24"/>
    </w:rPr>
  </w:style>
  <w:style w:type="paragraph" w:customStyle="1" w:styleId="Default">
    <w:name w:val="Default"/>
    <w:rsid w:val="00B72A82"/>
    <w:pPr>
      <w:autoSpaceDE w:val="0"/>
      <w:autoSpaceDN w:val="0"/>
      <w:adjustRightInd w:val="0"/>
    </w:pPr>
    <w:rPr>
      <w:color w:val="000000"/>
      <w:sz w:val="24"/>
      <w:szCs w:val="24"/>
    </w:rPr>
  </w:style>
  <w:style w:type="paragraph" w:customStyle="1" w:styleId="BodyText21">
    <w:name w:val="Body Text 21"/>
    <w:basedOn w:val="Normal"/>
    <w:rsid w:val="00DD3AA8"/>
    <w:pPr>
      <w:tabs>
        <w:tab w:val="left" w:pos="720"/>
      </w:tabs>
      <w:overflowPunct w:val="0"/>
      <w:autoSpaceDE w:val="0"/>
      <w:autoSpaceDN w:val="0"/>
      <w:adjustRightInd w:val="0"/>
      <w:spacing w:after="120"/>
      <w:ind w:right="-144"/>
      <w:textAlignment w:val="baseline"/>
    </w:pPr>
    <w:rPr>
      <w:sz w:val="24"/>
    </w:rPr>
  </w:style>
  <w:style w:type="character" w:styleId="CommentReference">
    <w:name w:val="annotation reference"/>
    <w:basedOn w:val="DefaultParagraphFont"/>
    <w:semiHidden/>
    <w:rsid w:val="00331A24"/>
    <w:rPr>
      <w:sz w:val="16"/>
      <w:szCs w:val="16"/>
    </w:rPr>
  </w:style>
  <w:style w:type="paragraph" w:styleId="CommentText">
    <w:name w:val="annotation text"/>
    <w:basedOn w:val="Normal"/>
    <w:semiHidden/>
    <w:rsid w:val="00331A24"/>
  </w:style>
  <w:style w:type="paragraph" w:styleId="CommentSubject">
    <w:name w:val="annotation subject"/>
    <w:basedOn w:val="CommentText"/>
    <w:next w:val="CommentText"/>
    <w:semiHidden/>
    <w:rsid w:val="00331A24"/>
    <w:rPr>
      <w:b/>
      <w:bCs/>
    </w:rPr>
  </w:style>
  <w:style w:type="paragraph" w:styleId="BalloonText">
    <w:name w:val="Balloon Text"/>
    <w:basedOn w:val="Normal"/>
    <w:semiHidden/>
    <w:rsid w:val="00331A24"/>
    <w:rPr>
      <w:rFonts w:ascii="Tahoma" w:hAnsi="Tahoma" w:cs="Tahoma"/>
      <w:sz w:val="16"/>
      <w:szCs w:val="16"/>
    </w:rPr>
  </w:style>
  <w:style w:type="character" w:styleId="Hyperlink">
    <w:name w:val="Hyperlink"/>
    <w:basedOn w:val="DefaultParagraphFont"/>
    <w:rsid w:val="005C7CCE"/>
    <w:rPr>
      <w:color w:val="0000FF"/>
      <w:u w:val="single"/>
    </w:rPr>
  </w:style>
  <w:style w:type="character" w:customStyle="1" w:styleId="largerbold171">
    <w:name w:val="larger_bold_171"/>
    <w:basedOn w:val="DefaultParagraphFont"/>
    <w:rsid w:val="007A1029"/>
    <w:rPr>
      <w:b/>
      <w:bCs/>
      <w:sz w:val="18"/>
      <w:szCs w:val="18"/>
    </w:rPr>
  </w:style>
  <w:style w:type="character" w:customStyle="1" w:styleId="bold3">
    <w:name w:val="bold3"/>
    <w:basedOn w:val="DefaultParagraphFont"/>
    <w:rsid w:val="007A1029"/>
    <w:rPr>
      <w:b/>
      <w:bCs/>
    </w:rPr>
  </w:style>
  <w:style w:type="table" w:styleId="TableGrid">
    <w:name w:val="Table Grid"/>
    <w:basedOn w:val="TableNormal"/>
    <w:rsid w:val="00665FF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rsid w:val="00E56D3D"/>
  </w:style>
  <w:style w:type="character" w:customStyle="1" w:styleId="HeaderChar">
    <w:name w:val="Header Char"/>
    <w:basedOn w:val="DefaultParagraphFont"/>
    <w:link w:val="Header"/>
    <w:rsid w:val="00E56D3D"/>
  </w:style>
  <w:style w:type="character" w:customStyle="1" w:styleId="BodyTextChar">
    <w:name w:val="Body Text Char"/>
    <w:aliases w:val="SCA Body Text Char,SCA Body Text1 Char,SCA Body Text2 Char,SCA Body Text11 Char"/>
    <w:basedOn w:val="DefaultParagraphFont"/>
    <w:link w:val="BodyText"/>
    <w:rsid w:val="005B2D2E"/>
  </w:style>
  <w:style w:type="paragraph" w:styleId="ListParagraph">
    <w:name w:val="List Paragraph"/>
    <w:basedOn w:val="Normal"/>
    <w:uiPriority w:val="34"/>
    <w:qFormat/>
    <w:rsid w:val="00483A2B"/>
    <w:pPr>
      <w:spacing w:after="200" w:line="276" w:lineRule="auto"/>
      <w:ind w:left="720"/>
      <w:contextualSpacing/>
    </w:pPr>
    <w:rPr>
      <w:rFonts w:ascii="Calibri" w:eastAsia="Calibri" w:hAnsi="Calibri"/>
      <w:sz w:val="22"/>
      <w:szCs w:val="22"/>
    </w:rPr>
  </w:style>
  <w:style w:type="character" w:styleId="PlaceholderText">
    <w:name w:val="Placeholder Text"/>
    <w:basedOn w:val="DefaultParagraphFont"/>
    <w:uiPriority w:val="99"/>
    <w:semiHidden/>
    <w:rsid w:val="00590E25"/>
    <w:rPr>
      <w:color w:val="808080"/>
    </w:rPr>
  </w:style>
  <w:style w:type="paragraph" w:styleId="Revision">
    <w:name w:val="Revision"/>
    <w:hidden/>
    <w:uiPriority w:val="99"/>
    <w:semiHidden/>
    <w:rsid w:val="002C5B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04101">
      <w:bodyDiv w:val="1"/>
      <w:marLeft w:val="0"/>
      <w:marRight w:val="0"/>
      <w:marTop w:val="0"/>
      <w:marBottom w:val="0"/>
      <w:divBdr>
        <w:top w:val="none" w:sz="0" w:space="0" w:color="auto"/>
        <w:left w:val="none" w:sz="0" w:space="0" w:color="auto"/>
        <w:bottom w:val="none" w:sz="0" w:space="0" w:color="auto"/>
        <w:right w:val="none" w:sz="0" w:space="0" w:color="auto"/>
      </w:divBdr>
    </w:div>
    <w:div w:id="493956548">
      <w:bodyDiv w:val="1"/>
      <w:marLeft w:val="0"/>
      <w:marRight w:val="0"/>
      <w:marTop w:val="0"/>
      <w:marBottom w:val="0"/>
      <w:divBdr>
        <w:top w:val="none" w:sz="0" w:space="0" w:color="auto"/>
        <w:left w:val="none" w:sz="0" w:space="0" w:color="auto"/>
        <w:bottom w:val="none" w:sz="0" w:space="0" w:color="auto"/>
        <w:right w:val="none" w:sz="0" w:space="0" w:color="auto"/>
      </w:divBdr>
    </w:div>
    <w:div w:id="556863894">
      <w:bodyDiv w:val="1"/>
      <w:marLeft w:val="0"/>
      <w:marRight w:val="0"/>
      <w:marTop w:val="30"/>
      <w:marBottom w:val="750"/>
      <w:divBdr>
        <w:top w:val="none" w:sz="0" w:space="0" w:color="auto"/>
        <w:left w:val="none" w:sz="0" w:space="0" w:color="auto"/>
        <w:bottom w:val="none" w:sz="0" w:space="0" w:color="auto"/>
        <w:right w:val="none" w:sz="0" w:space="0" w:color="auto"/>
      </w:divBdr>
      <w:divsChild>
        <w:div w:id="911812256">
          <w:marLeft w:val="0"/>
          <w:marRight w:val="0"/>
          <w:marTop w:val="0"/>
          <w:marBottom w:val="0"/>
          <w:divBdr>
            <w:top w:val="none" w:sz="0" w:space="0" w:color="auto"/>
            <w:left w:val="none" w:sz="0" w:space="0" w:color="auto"/>
            <w:bottom w:val="none" w:sz="0" w:space="0" w:color="auto"/>
            <w:right w:val="none" w:sz="0" w:space="0" w:color="auto"/>
          </w:divBdr>
        </w:div>
      </w:divsChild>
    </w:div>
    <w:div w:id="952636755">
      <w:bodyDiv w:val="1"/>
      <w:marLeft w:val="0"/>
      <w:marRight w:val="0"/>
      <w:marTop w:val="0"/>
      <w:marBottom w:val="0"/>
      <w:divBdr>
        <w:top w:val="none" w:sz="0" w:space="0" w:color="auto"/>
        <w:left w:val="none" w:sz="0" w:space="0" w:color="auto"/>
        <w:bottom w:val="none" w:sz="0" w:space="0" w:color="auto"/>
        <w:right w:val="none" w:sz="0" w:space="0" w:color="auto"/>
      </w:divBdr>
    </w:div>
    <w:div w:id="990062683">
      <w:bodyDiv w:val="1"/>
      <w:marLeft w:val="0"/>
      <w:marRight w:val="0"/>
      <w:marTop w:val="30"/>
      <w:marBottom w:val="750"/>
      <w:divBdr>
        <w:top w:val="none" w:sz="0" w:space="0" w:color="auto"/>
        <w:left w:val="none" w:sz="0" w:space="0" w:color="auto"/>
        <w:bottom w:val="none" w:sz="0" w:space="0" w:color="auto"/>
        <w:right w:val="none" w:sz="0" w:space="0" w:color="auto"/>
      </w:divBdr>
      <w:divsChild>
        <w:div w:id="1927692933">
          <w:marLeft w:val="0"/>
          <w:marRight w:val="0"/>
          <w:marTop w:val="0"/>
          <w:marBottom w:val="0"/>
          <w:divBdr>
            <w:top w:val="none" w:sz="0" w:space="0" w:color="auto"/>
            <w:left w:val="none" w:sz="0" w:space="0" w:color="auto"/>
            <w:bottom w:val="none" w:sz="0" w:space="0" w:color="auto"/>
            <w:right w:val="none" w:sz="0" w:space="0" w:color="auto"/>
          </w:divBdr>
        </w:div>
      </w:divsChild>
    </w:div>
    <w:div w:id="1156412595">
      <w:bodyDiv w:val="1"/>
      <w:marLeft w:val="0"/>
      <w:marRight w:val="0"/>
      <w:marTop w:val="0"/>
      <w:marBottom w:val="0"/>
      <w:divBdr>
        <w:top w:val="none" w:sz="0" w:space="0" w:color="auto"/>
        <w:left w:val="none" w:sz="0" w:space="0" w:color="auto"/>
        <w:bottom w:val="none" w:sz="0" w:space="0" w:color="auto"/>
        <w:right w:val="none" w:sz="0" w:space="0" w:color="auto"/>
      </w:divBdr>
      <w:divsChild>
        <w:div w:id="949967460">
          <w:marLeft w:val="0"/>
          <w:marRight w:val="0"/>
          <w:marTop w:val="0"/>
          <w:marBottom w:val="0"/>
          <w:divBdr>
            <w:top w:val="none" w:sz="0" w:space="0" w:color="auto"/>
            <w:left w:val="single" w:sz="4" w:space="0" w:color="CCCCCC"/>
            <w:bottom w:val="none" w:sz="0" w:space="0" w:color="auto"/>
            <w:right w:val="single" w:sz="4" w:space="0" w:color="CCCCCC"/>
          </w:divBdr>
          <w:divsChild>
            <w:div w:id="1146432483">
              <w:marLeft w:val="0"/>
              <w:marRight w:val="0"/>
              <w:marTop w:val="0"/>
              <w:marBottom w:val="0"/>
              <w:divBdr>
                <w:top w:val="none" w:sz="0" w:space="0" w:color="auto"/>
                <w:left w:val="none" w:sz="0" w:space="0" w:color="auto"/>
                <w:bottom w:val="none" w:sz="0" w:space="0" w:color="auto"/>
                <w:right w:val="none" w:sz="0" w:space="0" w:color="auto"/>
              </w:divBdr>
              <w:divsChild>
                <w:div w:id="168957298">
                  <w:marLeft w:val="0"/>
                  <w:marRight w:val="0"/>
                  <w:marTop w:val="0"/>
                  <w:marBottom w:val="0"/>
                  <w:divBdr>
                    <w:top w:val="none" w:sz="0" w:space="0" w:color="auto"/>
                    <w:left w:val="none" w:sz="0" w:space="0" w:color="auto"/>
                    <w:bottom w:val="none" w:sz="0" w:space="0" w:color="auto"/>
                    <w:right w:val="none" w:sz="0" w:space="0" w:color="auto"/>
                  </w:divBdr>
                  <w:divsChild>
                    <w:div w:id="898513928">
                      <w:marLeft w:val="0"/>
                      <w:marRight w:val="0"/>
                      <w:marTop w:val="0"/>
                      <w:marBottom w:val="0"/>
                      <w:divBdr>
                        <w:top w:val="none" w:sz="0" w:space="0" w:color="auto"/>
                        <w:left w:val="none" w:sz="0" w:space="0" w:color="auto"/>
                        <w:bottom w:val="none" w:sz="0" w:space="0" w:color="auto"/>
                        <w:right w:val="none" w:sz="0" w:space="0" w:color="auto"/>
                      </w:divBdr>
                      <w:divsChild>
                        <w:div w:id="206793523">
                          <w:marLeft w:val="0"/>
                          <w:marRight w:val="0"/>
                          <w:marTop w:val="0"/>
                          <w:marBottom w:val="0"/>
                          <w:divBdr>
                            <w:top w:val="none" w:sz="0" w:space="0" w:color="auto"/>
                            <w:left w:val="none" w:sz="0" w:space="0" w:color="auto"/>
                            <w:bottom w:val="none" w:sz="0" w:space="0" w:color="auto"/>
                            <w:right w:val="none" w:sz="0" w:space="0" w:color="auto"/>
                          </w:divBdr>
                          <w:divsChild>
                            <w:div w:id="1481119359">
                              <w:marLeft w:val="0"/>
                              <w:marRight w:val="0"/>
                              <w:marTop w:val="0"/>
                              <w:marBottom w:val="0"/>
                              <w:divBdr>
                                <w:top w:val="none" w:sz="0" w:space="0" w:color="auto"/>
                                <w:left w:val="none" w:sz="0" w:space="0" w:color="auto"/>
                                <w:bottom w:val="none" w:sz="0" w:space="0" w:color="auto"/>
                                <w:right w:val="none" w:sz="0" w:space="0" w:color="auto"/>
                              </w:divBdr>
                              <w:divsChild>
                                <w:div w:id="1353146307">
                                  <w:marLeft w:val="0"/>
                                  <w:marRight w:val="0"/>
                                  <w:marTop w:val="0"/>
                                  <w:marBottom w:val="0"/>
                                  <w:divBdr>
                                    <w:top w:val="none" w:sz="0" w:space="0" w:color="auto"/>
                                    <w:left w:val="none" w:sz="0" w:space="0" w:color="auto"/>
                                    <w:bottom w:val="none" w:sz="0" w:space="0" w:color="auto"/>
                                    <w:right w:val="none" w:sz="0" w:space="0" w:color="auto"/>
                                  </w:divBdr>
                                  <w:divsChild>
                                    <w:div w:id="1591810736">
                                      <w:marLeft w:val="0"/>
                                      <w:marRight w:val="0"/>
                                      <w:marTop w:val="105"/>
                                      <w:marBottom w:val="0"/>
                                      <w:divBdr>
                                        <w:top w:val="none" w:sz="0" w:space="0" w:color="auto"/>
                                        <w:left w:val="none" w:sz="0" w:space="0" w:color="auto"/>
                                        <w:bottom w:val="none" w:sz="0" w:space="0" w:color="auto"/>
                                        <w:right w:val="none" w:sz="0" w:space="0" w:color="auto"/>
                                      </w:divBdr>
                                      <w:divsChild>
                                        <w:div w:id="1784111627">
                                          <w:marLeft w:val="0"/>
                                          <w:marRight w:val="0"/>
                                          <w:marTop w:val="0"/>
                                          <w:marBottom w:val="0"/>
                                          <w:divBdr>
                                            <w:top w:val="none" w:sz="0" w:space="0" w:color="auto"/>
                                            <w:left w:val="none" w:sz="0" w:space="0" w:color="auto"/>
                                            <w:bottom w:val="none" w:sz="0" w:space="0" w:color="auto"/>
                                            <w:right w:val="none" w:sz="0" w:space="0" w:color="auto"/>
                                          </w:divBdr>
                                          <w:divsChild>
                                            <w:div w:id="1004553093">
                                              <w:marLeft w:val="0"/>
                                              <w:marRight w:val="0"/>
                                              <w:marTop w:val="0"/>
                                              <w:marBottom w:val="0"/>
                                              <w:divBdr>
                                                <w:top w:val="none" w:sz="0" w:space="0" w:color="auto"/>
                                                <w:left w:val="none" w:sz="0" w:space="0" w:color="auto"/>
                                                <w:bottom w:val="none" w:sz="0" w:space="0" w:color="auto"/>
                                                <w:right w:val="none" w:sz="0" w:space="0" w:color="auto"/>
                                              </w:divBdr>
                                              <w:divsChild>
                                                <w:div w:id="1697609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38857945">
      <w:bodyDiv w:val="1"/>
      <w:marLeft w:val="0"/>
      <w:marRight w:val="0"/>
      <w:marTop w:val="0"/>
      <w:marBottom w:val="0"/>
      <w:divBdr>
        <w:top w:val="none" w:sz="0" w:space="0" w:color="auto"/>
        <w:left w:val="none" w:sz="0" w:space="0" w:color="auto"/>
        <w:bottom w:val="none" w:sz="0" w:space="0" w:color="auto"/>
        <w:right w:val="none" w:sz="0" w:space="0" w:color="auto"/>
      </w:divBdr>
    </w:div>
    <w:div w:id="1336034361">
      <w:bodyDiv w:val="1"/>
      <w:marLeft w:val="0"/>
      <w:marRight w:val="0"/>
      <w:marTop w:val="0"/>
      <w:marBottom w:val="0"/>
      <w:divBdr>
        <w:top w:val="none" w:sz="0" w:space="0" w:color="auto"/>
        <w:left w:val="none" w:sz="0" w:space="0" w:color="auto"/>
        <w:bottom w:val="none" w:sz="0" w:space="0" w:color="auto"/>
        <w:right w:val="none" w:sz="0" w:space="0" w:color="auto"/>
      </w:divBdr>
    </w:div>
    <w:div w:id="1501115199">
      <w:bodyDiv w:val="1"/>
      <w:marLeft w:val="0"/>
      <w:marRight w:val="0"/>
      <w:marTop w:val="0"/>
      <w:marBottom w:val="0"/>
      <w:divBdr>
        <w:top w:val="none" w:sz="0" w:space="0" w:color="auto"/>
        <w:left w:val="none" w:sz="0" w:space="0" w:color="auto"/>
        <w:bottom w:val="none" w:sz="0" w:space="0" w:color="auto"/>
        <w:right w:val="none" w:sz="0" w:space="0" w:color="auto"/>
      </w:divBdr>
    </w:div>
    <w:div w:id="209442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cullenadair@gillman.com" TargetMode="External"/><Relationship Id="rId18" Type="http://schemas.openxmlformats.org/officeDocument/2006/relationships/hyperlink" Target="mailto:lynn.scearce@dep.state.fl.us" TargetMode="Externa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footer" Target="footer3.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michael.funk@klausner-group.com" TargetMode="External"/><Relationship Id="rId17" Type="http://schemas.openxmlformats.org/officeDocument/2006/relationships/hyperlink" Target="mailto:ceron.heather@epa.gov" TargetMode="External"/><Relationship Id="rId25" Type="http://schemas.openxmlformats.org/officeDocument/2006/relationships/header" Target="header8.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Rita.Felton-Smith@dep.state.fl.us" TargetMode="External"/><Relationship Id="rId20" Type="http://schemas.openxmlformats.org/officeDocument/2006/relationships/header" Target="header4.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7.xml"/><Relationship Id="rId32" Type="http://schemas.openxmlformats.org/officeDocument/2006/relationships/header" Target="header14.xml"/><Relationship Id="rId5" Type="http://schemas.openxmlformats.org/officeDocument/2006/relationships/webSettings" Target="webSettings.xml"/><Relationship Id="rId15" Type="http://schemas.openxmlformats.org/officeDocument/2006/relationships/hyperlink" Target="mailto:Richard.Rachal@dep.state.fl.us" TargetMode="External"/><Relationship Id="rId23" Type="http://schemas.openxmlformats.org/officeDocument/2006/relationships/header" Target="header6.xml"/><Relationship Id="rId28" Type="http://schemas.openxmlformats.org/officeDocument/2006/relationships/header" Target="header11.xml"/><Relationship Id="rId10" Type="http://schemas.openxmlformats.org/officeDocument/2006/relationships/footer" Target="footer1.xml"/><Relationship Id="rId19" Type="http://schemas.openxmlformats.org/officeDocument/2006/relationships/header" Target="header3.xm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fdarabi@darabiassociates.com" TargetMode="External"/><Relationship Id="rId22" Type="http://schemas.openxmlformats.org/officeDocument/2006/relationships/header" Target="header5.xml"/><Relationship Id="rId27" Type="http://schemas.openxmlformats.org/officeDocument/2006/relationships/header" Target="header10.xml"/><Relationship Id="rId30" Type="http://schemas.openxmlformats.org/officeDocument/2006/relationships/header" Target="header1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A6B9FD-E76A-41BD-B4B4-88F2D4A70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9</Pages>
  <Words>4220</Words>
  <Characters>24121</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Draft BG&amp;E Permit</vt:lpstr>
    </vt:vector>
  </TitlesOfParts>
  <Manager>Trina Vielhauer</Manager>
  <Company>FDEP/DARM/BAR</Company>
  <LinksUpToDate>false</LinksUpToDate>
  <CharactersWithSpaces>28285</CharactersWithSpaces>
  <SharedDoc>false</SharedDoc>
  <HLinks>
    <vt:vector size="48" baseType="variant">
      <vt:variant>
        <vt:i4>2687097</vt:i4>
      </vt:variant>
      <vt:variant>
        <vt:i4>21</vt:i4>
      </vt:variant>
      <vt:variant>
        <vt:i4>0</vt:i4>
      </vt:variant>
      <vt:variant>
        <vt:i4>5</vt:i4>
      </vt:variant>
      <vt:variant>
        <vt:lpwstr>http://www.epa.gov/ttn/emc/ctm.html</vt:lpwstr>
      </vt:variant>
      <vt:variant>
        <vt:lpwstr/>
      </vt:variant>
      <vt:variant>
        <vt:i4>1245303</vt:i4>
      </vt:variant>
      <vt:variant>
        <vt:i4>18</vt:i4>
      </vt:variant>
      <vt:variant>
        <vt:i4>0</vt:i4>
      </vt:variant>
      <vt:variant>
        <vt:i4>5</vt:i4>
      </vt:variant>
      <vt:variant>
        <vt:lpwstr>mailto:lynn.scearce@dep.state.fl.us</vt:lpwstr>
      </vt:variant>
      <vt:variant>
        <vt:lpwstr/>
      </vt:variant>
      <vt:variant>
        <vt:i4>2097233</vt:i4>
      </vt:variant>
      <vt:variant>
        <vt:i4>15</vt:i4>
      </vt:variant>
      <vt:variant>
        <vt:i4>0</vt:i4>
      </vt:variant>
      <vt:variant>
        <vt:i4>5</vt:i4>
      </vt:variant>
      <vt:variant>
        <vt:lpwstr>mailto:barbara.friday@dep.state.fl.us</vt:lpwstr>
      </vt:variant>
      <vt:variant>
        <vt:lpwstr/>
      </vt:variant>
      <vt:variant>
        <vt:i4>851995</vt:i4>
      </vt:variant>
      <vt:variant>
        <vt:i4>12</vt:i4>
      </vt:variant>
      <vt:variant>
        <vt:i4>0</vt:i4>
      </vt:variant>
      <vt:variant>
        <vt:i4>5</vt:i4>
      </vt:variant>
      <vt:variant>
        <vt:lpwstr>mailto:catherine_collins@fws.gov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7995423</vt:i4>
      </vt:variant>
      <vt:variant>
        <vt:i4>6</vt:i4>
      </vt:variant>
      <vt:variant>
        <vt:i4>0</vt:i4>
      </vt:variant>
      <vt:variant>
        <vt:i4>5</vt:i4>
      </vt:variant>
      <vt:variant>
        <vt:lpwstr>mailto:khalid.alnahdy@dep.state.fl.us</vt:lpwstr>
      </vt:variant>
      <vt:variant>
        <vt:lpwstr/>
      </vt:variant>
      <vt:variant>
        <vt:i4>5963887</vt:i4>
      </vt:variant>
      <vt:variant>
        <vt:i4>3</vt:i4>
      </vt:variant>
      <vt:variant>
        <vt:i4>0</vt:i4>
      </vt:variant>
      <vt:variant>
        <vt:i4>5</vt:i4>
      </vt:variant>
      <vt:variant>
        <vt:lpwstr>mailto:mballeng@trinityconsultants.com</vt:lpwstr>
      </vt:variant>
      <vt:variant>
        <vt:lpwstr/>
      </vt:variant>
      <vt:variant>
        <vt:i4>5898345</vt:i4>
      </vt:variant>
      <vt:variant>
        <vt:i4>0</vt:i4>
      </vt:variant>
      <vt:variant>
        <vt:i4>0</vt:i4>
      </vt:variant>
      <vt:variant>
        <vt:i4>5</vt:i4>
      </vt:variant>
      <vt:variant>
        <vt:lpwstr>mailto:michael.funk@klausner-group.com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BG&amp;E Permit</dc:title>
  <dc:subject>BG&amp;E TREC</dc:subject>
  <dc:creator>BAR</dc:creator>
  <cp:keywords/>
  <cp:lastModifiedBy>Read, David</cp:lastModifiedBy>
  <cp:revision>8</cp:revision>
  <cp:lastPrinted>2014-04-01T16:20:00Z</cp:lastPrinted>
  <dcterms:created xsi:type="dcterms:W3CDTF">2014-02-06T17:16:00Z</dcterms:created>
  <dcterms:modified xsi:type="dcterms:W3CDTF">2014-04-01T16:20:00Z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1880703836</vt:i4>
  </property>
</Properties>
</file>